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825A6" w14:textId="77777777" w:rsidR="00B3161C" w:rsidRPr="009F4DD3" w:rsidRDefault="00B3161C" w:rsidP="003C6C97">
      <w:pPr>
        <w:tabs>
          <w:tab w:val="left" w:pos="6804"/>
        </w:tabs>
        <w:jc w:val="both"/>
        <w:rPr>
          <w:bCs/>
          <w:sz w:val="22"/>
          <w:szCs w:val="22"/>
          <w:lang w:val="uk-UA"/>
        </w:rPr>
      </w:pPr>
    </w:p>
    <w:p w14:paraId="5EE93FAC" w14:textId="77777777" w:rsidR="00B3161C" w:rsidRPr="009F4DD3" w:rsidRDefault="00B3161C" w:rsidP="004F5173">
      <w:pPr>
        <w:tabs>
          <w:tab w:val="left" w:pos="6804"/>
        </w:tabs>
        <w:ind w:firstLine="709"/>
        <w:jc w:val="both"/>
        <w:rPr>
          <w:bCs/>
          <w:sz w:val="22"/>
          <w:szCs w:val="22"/>
          <w:lang w:val="uk-UA"/>
        </w:rPr>
      </w:pPr>
    </w:p>
    <w:p w14:paraId="372C813C" w14:textId="31665779" w:rsidR="00394587" w:rsidRPr="00394587" w:rsidRDefault="00940C48" w:rsidP="00394587">
      <w:pPr>
        <w:pStyle w:val="ae"/>
        <w:jc w:val="right"/>
        <w:rPr>
          <w:b/>
          <w:bCs/>
        </w:rPr>
      </w:pPr>
      <w:r w:rsidRPr="009F4DD3">
        <w:tab/>
      </w:r>
      <w:r w:rsidR="00C01F5E" w:rsidRPr="00394587">
        <w:rPr>
          <w:b/>
          <w:bCs/>
        </w:rPr>
        <w:t>Додаток 1</w:t>
      </w:r>
      <w:r w:rsidR="00394587" w:rsidRPr="00394587">
        <w:rPr>
          <w:b/>
          <w:bCs/>
        </w:rPr>
        <w:t xml:space="preserve">7 до рішення </w:t>
      </w:r>
    </w:p>
    <w:p w14:paraId="4166A2E1" w14:textId="77777777" w:rsidR="00394587" w:rsidRPr="00394587" w:rsidRDefault="00394587" w:rsidP="00394587">
      <w:pPr>
        <w:pStyle w:val="ae"/>
        <w:jc w:val="right"/>
        <w:rPr>
          <w:b/>
          <w:bCs/>
        </w:rPr>
      </w:pPr>
      <w:r w:rsidRPr="00394587">
        <w:rPr>
          <w:b/>
          <w:bCs/>
        </w:rPr>
        <w:t xml:space="preserve">сесії сільської  ради                                                            </w:t>
      </w:r>
    </w:p>
    <w:p w14:paraId="1983618A" w14:textId="77777777" w:rsidR="00394587" w:rsidRPr="00394587" w:rsidRDefault="00394587" w:rsidP="00394587">
      <w:pPr>
        <w:pStyle w:val="ae"/>
        <w:jc w:val="right"/>
        <w:rPr>
          <w:b/>
          <w:bCs/>
        </w:rPr>
      </w:pPr>
      <w:r w:rsidRPr="00394587">
        <w:rPr>
          <w:b/>
          <w:bCs/>
        </w:rPr>
        <w:t xml:space="preserve">    від 16.12.2022р. </w:t>
      </w:r>
    </w:p>
    <w:p w14:paraId="6041AFC4" w14:textId="77777777" w:rsidR="00394587" w:rsidRPr="00394587" w:rsidRDefault="00394587" w:rsidP="00394587">
      <w:pPr>
        <w:pStyle w:val="ae"/>
        <w:jc w:val="right"/>
        <w:rPr>
          <w:b/>
          <w:bCs/>
          <w:lang w:eastAsia="en-US"/>
        </w:rPr>
      </w:pPr>
      <w:r w:rsidRPr="00394587">
        <w:rPr>
          <w:b/>
          <w:bCs/>
        </w:rPr>
        <w:t>№ 1007-18/VIIІ</w:t>
      </w:r>
    </w:p>
    <w:p w14:paraId="7452EE28" w14:textId="77777777" w:rsidR="008C2813" w:rsidRPr="009F4DD3" w:rsidRDefault="008C2813" w:rsidP="00C01F5E">
      <w:pPr>
        <w:tabs>
          <w:tab w:val="left" w:pos="6237"/>
        </w:tabs>
        <w:rPr>
          <w:sz w:val="22"/>
          <w:szCs w:val="22"/>
          <w:lang w:val="uk-UA"/>
        </w:rPr>
      </w:pPr>
    </w:p>
    <w:p w14:paraId="2C876E5E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62A1CD1C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74469784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532F95D1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63935E4C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27956E9D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2AC1512E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55542AE0" w14:textId="77777777" w:rsidR="004D193B" w:rsidRPr="009F4DD3" w:rsidRDefault="004D193B" w:rsidP="004D193B">
      <w:pPr>
        <w:jc w:val="center"/>
        <w:rPr>
          <w:noProof/>
          <w:sz w:val="22"/>
          <w:szCs w:val="22"/>
          <w:lang w:val="uk-UA"/>
        </w:rPr>
      </w:pPr>
    </w:p>
    <w:p w14:paraId="18FDB310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КОМПЛЕКСНА ПРОГРАМА</w:t>
      </w:r>
    </w:p>
    <w:p w14:paraId="57CB1E90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26606B88" w14:textId="77777777" w:rsidR="004D193B" w:rsidRPr="009F4DD3" w:rsidRDefault="00B3161C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РОЗВИТКУ ОСВІТИ  СУРСЬКО-ЛИТО</w:t>
      </w:r>
      <w:r w:rsidR="004D193B" w:rsidRPr="009F4DD3">
        <w:rPr>
          <w:b/>
          <w:noProof/>
          <w:sz w:val="22"/>
          <w:szCs w:val="22"/>
          <w:lang w:val="uk-UA"/>
        </w:rPr>
        <w:t>ВСЬКОЇ СІЛЬСЬКОЇ РАДИ</w:t>
      </w:r>
    </w:p>
    <w:p w14:paraId="5C0A057D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07817863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на 20</w:t>
      </w:r>
      <w:r w:rsidR="00B3161C" w:rsidRPr="009F4DD3">
        <w:rPr>
          <w:b/>
          <w:noProof/>
          <w:sz w:val="22"/>
          <w:szCs w:val="22"/>
          <w:lang w:val="uk-UA"/>
        </w:rPr>
        <w:t>22</w:t>
      </w:r>
      <w:r w:rsidRPr="009F4DD3">
        <w:rPr>
          <w:b/>
          <w:noProof/>
          <w:sz w:val="22"/>
          <w:szCs w:val="22"/>
          <w:lang w:val="uk-UA"/>
        </w:rPr>
        <w:t>-2025 роки</w:t>
      </w:r>
    </w:p>
    <w:p w14:paraId="0CF417A1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0B3B2EAB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</w:p>
    <w:p w14:paraId="787A0BEB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7D28203E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0769DDB1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036A89D3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293611CF" w14:textId="77777777" w:rsidR="004D193B" w:rsidRPr="009F4DD3" w:rsidRDefault="004D193B" w:rsidP="004D193B">
      <w:pPr>
        <w:jc w:val="both"/>
        <w:rPr>
          <w:b/>
          <w:noProof/>
          <w:sz w:val="22"/>
          <w:szCs w:val="22"/>
          <w:lang w:val="uk-UA"/>
        </w:rPr>
      </w:pPr>
    </w:p>
    <w:p w14:paraId="1A5607D8" w14:textId="5F0ACE03" w:rsidR="004D193B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3C8E3656" w14:textId="36C754A3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806D16D" w14:textId="589CFEC4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9E67993" w14:textId="39D2C41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5BA397D" w14:textId="343C7004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DA209BF" w14:textId="1C5C9205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265A950C" w14:textId="7C14AEEB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0876B1A" w14:textId="2624967E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4AE35A4" w14:textId="0A4CB491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BB7C5F0" w14:textId="143168E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692EC51" w14:textId="0D80BD50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1EEB7065" w14:textId="49438D5C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F92E4E1" w14:textId="01635925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5B5F85E7" w14:textId="7AA0E83A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9F9E14D" w14:textId="5244ED8F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395A75B2" w14:textId="5E61F2F9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6EB314F8" w14:textId="6738581D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779951A2" w14:textId="4FDDB2C8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0720711C" w14:textId="029FF978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E323035" w14:textId="76704342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BD1424C" w14:textId="35E9393F" w:rsid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4F460558" w14:textId="77777777" w:rsidR="009F4DD3" w:rsidRPr="009F4DD3" w:rsidRDefault="009F4DD3" w:rsidP="004D193B">
      <w:pPr>
        <w:jc w:val="both"/>
        <w:rPr>
          <w:noProof/>
          <w:sz w:val="22"/>
          <w:szCs w:val="22"/>
          <w:lang w:val="uk-UA"/>
        </w:rPr>
      </w:pPr>
    </w:p>
    <w:p w14:paraId="7177B48B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185638DA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3ECFBC84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27FEC12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0903965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77F69CC6" w14:textId="77777777" w:rsidR="004D193B" w:rsidRPr="009F4DD3" w:rsidRDefault="004D193B" w:rsidP="004D193B">
      <w:pPr>
        <w:jc w:val="both"/>
        <w:rPr>
          <w:noProof/>
          <w:sz w:val="22"/>
          <w:szCs w:val="22"/>
          <w:lang w:val="uk-UA"/>
        </w:rPr>
      </w:pPr>
    </w:p>
    <w:p w14:paraId="4AE943E7" w14:textId="77777777" w:rsidR="004D193B" w:rsidRPr="009F4DD3" w:rsidRDefault="00B3161C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с. Сурсько-Литовське</w:t>
      </w:r>
    </w:p>
    <w:p w14:paraId="71DEC503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noProof/>
          <w:sz w:val="22"/>
          <w:szCs w:val="22"/>
          <w:lang w:val="uk-UA"/>
        </w:rPr>
        <w:t>202</w:t>
      </w:r>
      <w:r w:rsidR="00B3161C" w:rsidRPr="009F4DD3">
        <w:rPr>
          <w:b/>
          <w:noProof/>
          <w:sz w:val="22"/>
          <w:szCs w:val="22"/>
          <w:lang w:val="uk-UA"/>
        </w:rPr>
        <w:t>2</w:t>
      </w:r>
    </w:p>
    <w:p w14:paraId="0A390AF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49665768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76341B0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47FDCB1C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lastRenderedPageBreak/>
        <w:t>І. ПАСПОРТ</w:t>
      </w:r>
    </w:p>
    <w:p w14:paraId="6E65DCD7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 xml:space="preserve">комплексної програма розвитку освіти </w:t>
      </w:r>
      <w:r w:rsidR="00946905" w:rsidRPr="009F4DD3">
        <w:rPr>
          <w:b/>
          <w:sz w:val="22"/>
          <w:szCs w:val="22"/>
          <w:lang w:val="uk-UA"/>
        </w:rPr>
        <w:t>Сурсько-Литовської сільської ради на  2022</w:t>
      </w:r>
      <w:r w:rsidRPr="009F4DD3">
        <w:rPr>
          <w:b/>
          <w:sz w:val="22"/>
          <w:szCs w:val="22"/>
          <w:lang w:val="uk-UA"/>
        </w:rPr>
        <w:t>-2025 роки</w:t>
      </w:r>
    </w:p>
    <w:p w14:paraId="54D624FB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1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27"/>
        <w:gridCol w:w="7806"/>
      </w:tblGrid>
      <w:tr w:rsidR="004D193B" w:rsidRPr="009F4DD3" w14:paraId="60CB4E83" w14:textId="77777777" w:rsidTr="004D193B">
        <w:tc>
          <w:tcPr>
            <w:tcW w:w="496" w:type="dxa"/>
            <w:shd w:val="clear" w:color="auto" w:fill="auto"/>
          </w:tcPr>
          <w:p w14:paraId="36559B35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14:paraId="0D301AEC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Назва Програми:</w:t>
            </w:r>
            <w:r w:rsidRPr="009F4DD3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7806" w:type="dxa"/>
            <w:shd w:val="clear" w:color="auto" w:fill="auto"/>
          </w:tcPr>
          <w:p w14:paraId="09857AF9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Комплексна    Програма     розви</w:t>
            </w:r>
            <w:r w:rsidR="00CD7F50" w:rsidRPr="009F4DD3">
              <w:rPr>
                <w:sz w:val="22"/>
                <w:szCs w:val="22"/>
                <w:lang w:val="uk-UA"/>
              </w:rPr>
              <w:t>тку      освіти   Сурсько-Лито</w:t>
            </w:r>
            <w:r w:rsidR="00946905" w:rsidRPr="009F4DD3">
              <w:rPr>
                <w:sz w:val="22"/>
                <w:szCs w:val="22"/>
                <w:lang w:val="uk-UA"/>
              </w:rPr>
              <w:t>вської сільської ради  на   2022</w:t>
            </w:r>
            <w:r w:rsidRPr="009F4DD3">
              <w:rPr>
                <w:sz w:val="22"/>
                <w:szCs w:val="22"/>
                <w:lang w:val="uk-UA"/>
              </w:rPr>
              <w:t>-2025   роки</w:t>
            </w:r>
          </w:p>
        </w:tc>
      </w:tr>
      <w:tr w:rsidR="004D193B" w:rsidRPr="009F4DD3" w14:paraId="031B1609" w14:textId="77777777" w:rsidTr="004D193B">
        <w:tc>
          <w:tcPr>
            <w:tcW w:w="496" w:type="dxa"/>
            <w:shd w:val="clear" w:color="auto" w:fill="auto"/>
          </w:tcPr>
          <w:p w14:paraId="728FF04C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14:paraId="1702855A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Тип Програми</w:t>
            </w:r>
          </w:p>
        </w:tc>
        <w:tc>
          <w:tcPr>
            <w:tcW w:w="7806" w:type="dxa"/>
            <w:shd w:val="clear" w:color="auto" w:fill="auto"/>
          </w:tcPr>
          <w:p w14:paraId="56C29D58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Програма розвитку</w:t>
            </w:r>
          </w:p>
        </w:tc>
      </w:tr>
      <w:tr w:rsidR="004D193B" w:rsidRPr="00BD2F75" w14:paraId="57D697DB" w14:textId="77777777" w:rsidTr="004D193B">
        <w:tc>
          <w:tcPr>
            <w:tcW w:w="496" w:type="dxa"/>
            <w:shd w:val="clear" w:color="auto" w:fill="auto"/>
          </w:tcPr>
          <w:p w14:paraId="4128FB4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14:paraId="5C3DEDB3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Підстава для розробки Програми</w:t>
            </w:r>
          </w:p>
        </w:tc>
        <w:tc>
          <w:tcPr>
            <w:tcW w:w="7806" w:type="dxa"/>
            <w:shd w:val="clear" w:color="auto" w:fill="auto"/>
          </w:tcPr>
          <w:p w14:paraId="4ED4E15D" w14:textId="77777777" w:rsidR="004D193B" w:rsidRPr="009F4DD3" w:rsidRDefault="004D193B" w:rsidP="00ED03B2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Продовження програм</w:t>
            </w:r>
            <w:r w:rsidR="00ED03B2" w:rsidRPr="009F4DD3">
              <w:rPr>
                <w:sz w:val="22"/>
                <w:szCs w:val="22"/>
                <w:lang w:val="uk-UA"/>
              </w:rPr>
              <w:t>но</w:t>
            </w:r>
            <w:r w:rsidRPr="009F4DD3">
              <w:rPr>
                <w:sz w:val="22"/>
                <w:szCs w:val="22"/>
                <w:lang w:val="uk-UA"/>
              </w:rPr>
              <w:t xml:space="preserve"> - цільового забезпечення розвитку системи освіти в громаді з урахуванням досягнутого  в результаті виконання попередньої програми, орієнтація освіти на забезпечення рівного доступу до якісної освіти, реалізації принципу безперервної освіти, задоволення освітніх потреб населення громади</w:t>
            </w:r>
          </w:p>
        </w:tc>
      </w:tr>
      <w:tr w:rsidR="004D193B" w:rsidRPr="00BD2F75" w14:paraId="0DAAE13C" w14:textId="77777777" w:rsidTr="004D193B">
        <w:tc>
          <w:tcPr>
            <w:tcW w:w="496" w:type="dxa"/>
            <w:shd w:val="clear" w:color="auto" w:fill="auto"/>
          </w:tcPr>
          <w:p w14:paraId="5E8C9C0D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027" w:type="dxa"/>
            <w:shd w:val="clear" w:color="auto" w:fill="auto"/>
          </w:tcPr>
          <w:p w14:paraId="534B835A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Нормативно- правова база Програми</w:t>
            </w:r>
          </w:p>
        </w:tc>
        <w:tc>
          <w:tcPr>
            <w:tcW w:w="7806" w:type="dxa"/>
            <w:shd w:val="clear" w:color="auto" w:fill="auto"/>
          </w:tcPr>
          <w:p w14:paraId="12FAEB5D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Конституція України;</w:t>
            </w:r>
          </w:p>
          <w:p w14:paraId="3F241631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Конвенція про права дитини;</w:t>
            </w:r>
          </w:p>
          <w:p w14:paraId="6674339C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Закони України:</w:t>
            </w:r>
          </w:p>
          <w:p w14:paraId="12ECD166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>-«Про освіту»;</w:t>
            </w:r>
          </w:p>
          <w:p w14:paraId="2229F4D9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6"/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>-«Про дошкільну освіту»;</w:t>
            </w:r>
          </w:p>
          <w:p w14:paraId="3EA2E48D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6"/>
                <w:sz w:val="22"/>
                <w:szCs w:val="22"/>
                <w:lang w:val="uk-UA"/>
              </w:rPr>
              <w:t xml:space="preserve">-«Про </w:t>
            </w:r>
            <w:r w:rsidRPr="009F4DD3">
              <w:rPr>
                <w:spacing w:val="3"/>
                <w:sz w:val="22"/>
                <w:szCs w:val="22"/>
                <w:lang w:val="uk-UA"/>
              </w:rPr>
              <w:t>загальну середню  освіту»;</w:t>
            </w:r>
          </w:p>
          <w:p w14:paraId="0A26C626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 xml:space="preserve"> «Про  позашкільну  освіту»;</w:t>
            </w:r>
          </w:p>
          <w:p w14:paraId="0C8C59E1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-« Про охорону дитинства»;</w:t>
            </w:r>
          </w:p>
          <w:p w14:paraId="7F60B77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spacing w:val="3"/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-« Про місцеве самоврядування»</w:t>
            </w:r>
          </w:p>
          <w:p w14:paraId="3C6A7EC9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pacing w:val="3"/>
                <w:sz w:val="22"/>
                <w:szCs w:val="22"/>
                <w:lang w:val="uk-UA"/>
              </w:rPr>
              <w:t>-</w:t>
            </w:r>
            <w:r w:rsidRPr="009F4DD3">
              <w:rPr>
                <w:sz w:val="22"/>
                <w:szCs w:val="22"/>
                <w:lang w:val="uk-UA"/>
              </w:rPr>
              <w:t xml:space="preserve">«Про забезпечення організаційно-правових умов соціального захисту дітей-сиріт та дітей, позбавлених батьківського піклування»; </w:t>
            </w:r>
          </w:p>
          <w:p w14:paraId="5C8EADEC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-«Про оздоровлення та відпочинок дітей»; </w:t>
            </w:r>
          </w:p>
          <w:p w14:paraId="68B32CD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-« Про фізичну культуру та спорт»</w:t>
            </w:r>
          </w:p>
          <w:p w14:paraId="3CCB5852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Укази Президента України: </w:t>
            </w:r>
          </w:p>
          <w:p w14:paraId="60080812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-Про національну стратегію розбудови безпечного і здорового середовища у новій українській школі  від 25.05.2020 №195/ 2020;</w:t>
            </w:r>
          </w:p>
          <w:p w14:paraId="2F2A82EA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-Про стратегію національно-патріотичного виховання  від 18.05.2019 № 286;</w:t>
            </w:r>
          </w:p>
          <w:p w14:paraId="0CED25D3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 w:eastAsia="uk-UA"/>
              </w:rPr>
              <w:t>П</w:t>
            </w:r>
            <w:r w:rsidRPr="009F4DD3">
              <w:rPr>
                <w:sz w:val="22"/>
                <w:szCs w:val="22"/>
                <w:lang w:val="uk-UA"/>
              </w:rPr>
              <w:t>останови Кабінету Міністрів України :</w:t>
            </w:r>
          </w:p>
          <w:p w14:paraId="00D0C8D4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05.04.1994 № 226 «Про поліпшення виховання, навчання, соціального захисту та матеріального забезпечення дітей-сиріт та дітей, позбавлених батьківського піклування»;</w:t>
            </w:r>
          </w:p>
          <w:p w14:paraId="64B510D4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30.09.2020 «Про деякі питання державних стандартів повної загальної  середньої освіти»</w:t>
            </w:r>
          </w:p>
          <w:p w14:paraId="11538E7B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накази Міністерства освіти і науки України</w:t>
            </w:r>
          </w:p>
          <w:p w14:paraId="4D8DAE1E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-від 30.11.2020 № 1480 «Про </w:t>
            </w:r>
            <w:proofErr w:type="spellStart"/>
            <w:r w:rsidRPr="009F4DD3">
              <w:rPr>
                <w:sz w:val="22"/>
                <w:szCs w:val="22"/>
                <w:lang w:val="uk-UA"/>
              </w:rPr>
              <w:t>затверження</w:t>
            </w:r>
            <w:proofErr w:type="spellEnd"/>
            <w:r w:rsidRPr="009F4DD3">
              <w:rPr>
                <w:sz w:val="22"/>
                <w:szCs w:val="22"/>
                <w:lang w:val="uk-UA"/>
              </w:rPr>
              <w:t xml:space="preserve"> Методичних рекомендацій з питань  формування внутрішньої системи забезпеченн6я якості освіти у закладах загальної середньої освіти»;</w:t>
            </w:r>
          </w:p>
          <w:p w14:paraId="4F5D9FE5" w14:textId="77777777" w:rsidR="004D193B" w:rsidRPr="009F4DD3" w:rsidRDefault="004D193B" w:rsidP="004D193B">
            <w:pPr>
              <w:tabs>
                <w:tab w:val="left" w:pos="374"/>
              </w:tabs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-від 27.11.2019р. № 1335-р «Національної стратегії реформування системи юстиції щодо дітей на період до 2023 року;</w:t>
            </w:r>
          </w:p>
          <w:p w14:paraId="55CBFCB7" w14:textId="77777777" w:rsidR="004D193B" w:rsidRPr="009F4DD3" w:rsidRDefault="004D193B" w:rsidP="004D193B">
            <w:pPr>
              <w:numPr>
                <w:ilvl w:val="0"/>
                <w:numId w:val="1"/>
              </w:numPr>
              <w:tabs>
                <w:tab w:val="left" w:pos="374"/>
              </w:tabs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Наказ департаменту освіти і науки  облдержадміністрації  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від 03.01.2020 № 6 /0/212-20 «План  заходів щодо реалізації національно-</w:t>
            </w:r>
            <w:r w:rsidR="00CD7F50" w:rsidRPr="009F4DD3">
              <w:rPr>
                <w:sz w:val="22"/>
                <w:szCs w:val="22"/>
                <w:lang w:val="uk-UA"/>
              </w:rPr>
              <w:t>патріотичного виховання учнів, в</w:t>
            </w:r>
            <w:r w:rsidRPr="009F4DD3">
              <w:rPr>
                <w:sz w:val="22"/>
                <w:szCs w:val="22"/>
                <w:lang w:val="uk-UA"/>
              </w:rPr>
              <w:t xml:space="preserve">ихованців, слухачів закладів середньої та позашкільної освіти області на 2020-2025 роки»; </w:t>
            </w:r>
          </w:p>
        </w:tc>
      </w:tr>
      <w:tr w:rsidR="004D193B" w:rsidRPr="00BD2F75" w14:paraId="0465FAE3" w14:textId="77777777" w:rsidTr="004D193B">
        <w:tc>
          <w:tcPr>
            <w:tcW w:w="496" w:type="dxa"/>
            <w:shd w:val="clear" w:color="auto" w:fill="auto"/>
          </w:tcPr>
          <w:p w14:paraId="6F8F6BB9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14:paraId="6C24897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Розробник Програми</w:t>
            </w:r>
          </w:p>
        </w:tc>
        <w:tc>
          <w:tcPr>
            <w:tcW w:w="7806" w:type="dxa"/>
            <w:shd w:val="clear" w:color="auto" w:fill="auto"/>
          </w:tcPr>
          <w:p w14:paraId="50BBBF8D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ради.</w:t>
            </w:r>
          </w:p>
          <w:p w14:paraId="4DB06C26" w14:textId="77777777" w:rsidR="00AE5BB6" w:rsidRPr="009F4DD3" w:rsidRDefault="00AE5BB6" w:rsidP="00AE5BB6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0431C52D" w14:textId="77777777" w:rsidR="00AE5BB6" w:rsidRPr="009F4DD3" w:rsidRDefault="00AE5BB6" w:rsidP="004D193B">
            <w:pPr>
              <w:jc w:val="both"/>
              <w:rPr>
                <w:lang w:val="uk-UA"/>
              </w:rPr>
            </w:pPr>
          </w:p>
        </w:tc>
      </w:tr>
      <w:tr w:rsidR="004D193B" w:rsidRPr="009F4DD3" w14:paraId="211F0E5A" w14:textId="77777777" w:rsidTr="004D193B">
        <w:tc>
          <w:tcPr>
            <w:tcW w:w="496" w:type="dxa"/>
            <w:shd w:val="clear" w:color="auto" w:fill="auto"/>
          </w:tcPr>
          <w:p w14:paraId="57567808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</w:p>
          <w:p w14:paraId="2B47B322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027" w:type="dxa"/>
            <w:shd w:val="clear" w:color="auto" w:fill="auto"/>
          </w:tcPr>
          <w:p w14:paraId="78AFEC3A" w14:textId="77777777" w:rsidR="004D193B" w:rsidRPr="009F4DD3" w:rsidRDefault="004D193B" w:rsidP="004D193B">
            <w:pPr>
              <w:rPr>
                <w:b/>
                <w:lang w:val="uk-UA"/>
              </w:rPr>
            </w:pPr>
            <w:proofErr w:type="spellStart"/>
            <w:r w:rsidRPr="009F4DD3">
              <w:rPr>
                <w:b/>
                <w:sz w:val="22"/>
                <w:szCs w:val="22"/>
                <w:lang w:val="uk-UA"/>
              </w:rPr>
              <w:t>Співрозробники</w:t>
            </w:r>
            <w:proofErr w:type="spellEnd"/>
            <w:r w:rsidRPr="009F4DD3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100654D9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7806" w:type="dxa"/>
            <w:shd w:val="clear" w:color="auto" w:fill="auto"/>
          </w:tcPr>
          <w:p w14:paraId="5DF1D256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Заклади освіти, батьки та учні</w:t>
            </w:r>
          </w:p>
        </w:tc>
      </w:tr>
      <w:tr w:rsidR="004D193B" w:rsidRPr="009F4DD3" w14:paraId="2A619848" w14:textId="77777777" w:rsidTr="004D193B">
        <w:tc>
          <w:tcPr>
            <w:tcW w:w="496" w:type="dxa"/>
            <w:shd w:val="clear" w:color="auto" w:fill="auto"/>
          </w:tcPr>
          <w:p w14:paraId="3F7655C2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027" w:type="dxa"/>
            <w:shd w:val="clear" w:color="auto" w:fill="auto"/>
          </w:tcPr>
          <w:p w14:paraId="39C4BCC2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Відповідальні за виконання Програми</w:t>
            </w:r>
          </w:p>
        </w:tc>
        <w:tc>
          <w:tcPr>
            <w:tcW w:w="7806" w:type="dxa"/>
            <w:shd w:val="clear" w:color="auto" w:fill="auto"/>
          </w:tcPr>
          <w:p w14:paraId="4B8A2AAE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946905" w:rsidRPr="009F4DD3">
              <w:rPr>
                <w:sz w:val="22"/>
                <w:szCs w:val="22"/>
                <w:lang w:val="uk-UA"/>
              </w:rPr>
              <w:t xml:space="preserve"> 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Сурсько-Литовської сільської ради.</w:t>
            </w:r>
          </w:p>
          <w:p w14:paraId="0E9424A3" w14:textId="77777777" w:rsidR="00AE5BB6" w:rsidRPr="009F4DD3" w:rsidRDefault="00AE5BB6" w:rsidP="00AE5BB6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644E495E" w14:textId="77777777" w:rsidR="004D193B" w:rsidRPr="009F4DD3" w:rsidRDefault="004D193B" w:rsidP="00AE5BB6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заклади освіти.</w:t>
            </w:r>
          </w:p>
        </w:tc>
      </w:tr>
      <w:tr w:rsidR="004D193B" w:rsidRPr="009F4DD3" w14:paraId="60310434" w14:textId="77777777" w:rsidTr="004D193B">
        <w:tc>
          <w:tcPr>
            <w:tcW w:w="496" w:type="dxa"/>
            <w:shd w:val="clear" w:color="auto" w:fill="auto"/>
          </w:tcPr>
          <w:p w14:paraId="7D1BC2AB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027" w:type="dxa"/>
            <w:shd w:val="clear" w:color="auto" w:fill="auto"/>
          </w:tcPr>
          <w:p w14:paraId="2D080306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Учасники Програми</w:t>
            </w:r>
          </w:p>
        </w:tc>
        <w:tc>
          <w:tcPr>
            <w:tcW w:w="7806" w:type="dxa"/>
            <w:shd w:val="clear" w:color="auto" w:fill="auto"/>
          </w:tcPr>
          <w:p w14:paraId="2768BC0C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В</w:t>
            </w:r>
            <w:r w:rsidR="00946905" w:rsidRPr="009F4DD3">
              <w:rPr>
                <w:sz w:val="22"/>
                <w:szCs w:val="22"/>
                <w:lang w:val="uk-UA"/>
              </w:rPr>
              <w:t>иконавчий комітет 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ради;</w:t>
            </w:r>
          </w:p>
          <w:p w14:paraId="7802DB0B" w14:textId="77777777" w:rsidR="00AE5BB6" w:rsidRPr="009F4DD3" w:rsidRDefault="00AE5BB6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 Фінансовий відділ  Сурсько-Литовської сільської ради</w:t>
            </w:r>
          </w:p>
          <w:p w14:paraId="209A282A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lastRenderedPageBreak/>
              <w:t>-</w:t>
            </w:r>
            <w:r w:rsidR="00946905" w:rsidRPr="009F4DD3">
              <w:rPr>
                <w:sz w:val="22"/>
                <w:szCs w:val="22"/>
                <w:lang w:val="uk-UA"/>
              </w:rPr>
              <w:t xml:space="preserve"> Відділ </w:t>
            </w:r>
            <w:proofErr w:type="spellStart"/>
            <w:r w:rsidR="00946905" w:rsidRPr="009F4DD3">
              <w:rPr>
                <w:sz w:val="22"/>
                <w:szCs w:val="22"/>
                <w:lang w:val="uk-UA"/>
              </w:rPr>
              <w:t>гуманітарно</w:t>
            </w:r>
            <w:proofErr w:type="spellEnd"/>
            <w:r w:rsidR="00946905" w:rsidRPr="009F4DD3">
              <w:rPr>
                <w:sz w:val="22"/>
                <w:szCs w:val="22"/>
                <w:lang w:val="uk-UA"/>
              </w:rPr>
              <w:t>-соціальної сфери виконавчого комітету Сурсько-Литовської сільської ради.</w:t>
            </w:r>
          </w:p>
          <w:p w14:paraId="55038DC7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заклади освіти;</w:t>
            </w:r>
          </w:p>
          <w:p w14:paraId="0462DFD1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01518F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батьки  здобувачів освіти.</w:t>
            </w:r>
          </w:p>
        </w:tc>
      </w:tr>
      <w:tr w:rsidR="004D193B" w:rsidRPr="00BD2F75" w14:paraId="269FD33D" w14:textId="77777777" w:rsidTr="004D193B">
        <w:tc>
          <w:tcPr>
            <w:tcW w:w="496" w:type="dxa"/>
            <w:shd w:val="clear" w:color="auto" w:fill="auto"/>
          </w:tcPr>
          <w:p w14:paraId="537B3055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2027" w:type="dxa"/>
            <w:shd w:val="clear" w:color="auto" w:fill="auto"/>
          </w:tcPr>
          <w:p w14:paraId="37FA06DE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Мета Програми</w:t>
            </w:r>
          </w:p>
        </w:tc>
        <w:tc>
          <w:tcPr>
            <w:tcW w:w="7806" w:type="dxa"/>
            <w:shd w:val="clear" w:color="auto" w:fill="auto"/>
          </w:tcPr>
          <w:p w14:paraId="0DE65243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-Забезпечення конституційного права громадян на здобуття освіти; </w:t>
            </w:r>
          </w:p>
          <w:p w14:paraId="57EE7F1F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-створення необхідних умов для задоволення якісних освітніх потреб населення;</w:t>
            </w:r>
          </w:p>
          <w:p w14:paraId="738FBD99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-покращення матеріально-технічного та фінансового забезпечення закладів освіти громади;</w:t>
            </w:r>
          </w:p>
          <w:p w14:paraId="6C6981A7" w14:textId="77777777" w:rsidR="004D193B" w:rsidRPr="009F4DD3" w:rsidRDefault="004D193B" w:rsidP="004D193B">
            <w:p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-створення необхідних умов для інноваційного розвитку системи дошкільної, загальної середньої та позашкільної освіти, яка забезпечить формування  всебічно розвиненої, творчої, соціально активної особистості вихованців, учнів та  учнівської молоді.</w:t>
            </w:r>
          </w:p>
        </w:tc>
      </w:tr>
      <w:tr w:rsidR="004D193B" w:rsidRPr="00BD2F75" w14:paraId="30EC0938" w14:textId="77777777" w:rsidTr="004D193B">
        <w:tc>
          <w:tcPr>
            <w:tcW w:w="496" w:type="dxa"/>
            <w:shd w:val="clear" w:color="auto" w:fill="auto"/>
          </w:tcPr>
          <w:p w14:paraId="5C779078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027" w:type="dxa"/>
            <w:shd w:val="clear" w:color="auto" w:fill="auto"/>
          </w:tcPr>
          <w:p w14:paraId="71EE261B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7806" w:type="dxa"/>
            <w:shd w:val="clear" w:color="auto" w:fill="auto"/>
          </w:tcPr>
          <w:p w14:paraId="5838C3D5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Розвиток дошкільної, загальної середньої та позашкільної освіти;</w:t>
            </w:r>
          </w:p>
          <w:p w14:paraId="14BD9D1F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Створення дієвих механізмів державно-громадського регулювання  якістю регіональної освіти шляхом:</w:t>
            </w:r>
          </w:p>
          <w:p w14:paraId="49416077" w14:textId="77777777" w:rsidR="004D193B" w:rsidRPr="009F4DD3" w:rsidRDefault="004D193B" w:rsidP="004D193B">
            <w:pPr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чіткої координації діяльності державних органів управління освітою та громадських інститутів освітньої політики;</w:t>
            </w:r>
          </w:p>
          <w:p w14:paraId="6C1E8387" w14:textId="77777777" w:rsidR="004D193B" w:rsidRPr="009F4DD3" w:rsidRDefault="004D193B" w:rsidP="004D193B">
            <w:pPr>
              <w:ind w:left="720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-</w:t>
            </w:r>
            <w:r w:rsidR="00CD7F50" w:rsidRPr="009F4DD3">
              <w:rPr>
                <w:sz w:val="22"/>
                <w:szCs w:val="22"/>
                <w:lang w:val="uk-UA"/>
              </w:rPr>
              <w:t xml:space="preserve"> </w:t>
            </w:r>
            <w:r w:rsidRPr="009F4DD3">
              <w:rPr>
                <w:sz w:val="22"/>
                <w:szCs w:val="22"/>
                <w:lang w:val="uk-UA"/>
              </w:rPr>
              <w:t>урізноманітнення форм неперервної освіти педагогів та управлінців, запровадження системи їхнього стимулювання;</w:t>
            </w:r>
          </w:p>
          <w:p w14:paraId="69A8CB20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Організація незалежної експертної оцінки та наукового супроводу на всіх рівнях реалізації Програми;</w:t>
            </w:r>
          </w:p>
          <w:p w14:paraId="0B8578D9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Запровадження  освітніх інновацій, інформаційних педагогічних  технологій;</w:t>
            </w:r>
          </w:p>
          <w:p w14:paraId="1A79D7BA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Створення сприятливих умов для підтримки та розвитку обдарованих дітей і молоді;</w:t>
            </w:r>
          </w:p>
          <w:p w14:paraId="4F55CB91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Формування у здобувачів освіти здорового способу життя, розвиток дитячого та юнацького спорту і туризму;</w:t>
            </w:r>
          </w:p>
          <w:p w14:paraId="296F6114" w14:textId="77777777" w:rsidR="004D193B" w:rsidRPr="009F4DD3" w:rsidRDefault="004D193B" w:rsidP="004D193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Забезпечення консолідації та взаємодії державних та громадських партнерів з метою інтенсифікації розвитк</w:t>
            </w:r>
            <w:r w:rsidR="006516C3" w:rsidRPr="009F4DD3">
              <w:rPr>
                <w:sz w:val="22"/>
                <w:szCs w:val="22"/>
                <w:lang w:val="uk-UA"/>
              </w:rPr>
              <w:t xml:space="preserve">у системи освіти  </w:t>
            </w:r>
            <w:r w:rsidR="00A03FE4" w:rsidRPr="009F4DD3">
              <w:rPr>
                <w:sz w:val="22"/>
                <w:szCs w:val="22"/>
                <w:lang w:val="uk-UA"/>
              </w:rPr>
              <w:t>Сурсько-Лито</w:t>
            </w:r>
            <w:r w:rsidRPr="009F4DD3">
              <w:rPr>
                <w:sz w:val="22"/>
                <w:szCs w:val="22"/>
                <w:lang w:val="uk-UA"/>
              </w:rPr>
              <w:t>вської сільської ради</w:t>
            </w:r>
          </w:p>
        </w:tc>
      </w:tr>
      <w:tr w:rsidR="004D193B" w:rsidRPr="009F4DD3" w14:paraId="44CD4C18" w14:textId="77777777" w:rsidTr="004D193B">
        <w:tc>
          <w:tcPr>
            <w:tcW w:w="496" w:type="dxa"/>
            <w:shd w:val="clear" w:color="auto" w:fill="auto"/>
          </w:tcPr>
          <w:p w14:paraId="6A2A71B9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027" w:type="dxa"/>
            <w:shd w:val="clear" w:color="auto" w:fill="auto"/>
          </w:tcPr>
          <w:p w14:paraId="7959B1E0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Строки виконання Програми</w:t>
            </w:r>
          </w:p>
        </w:tc>
        <w:tc>
          <w:tcPr>
            <w:tcW w:w="7806" w:type="dxa"/>
            <w:shd w:val="clear" w:color="auto" w:fill="auto"/>
          </w:tcPr>
          <w:p w14:paraId="0109DF41" w14:textId="77777777" w:rsidR="004D193B" w:rsidRPr="009F4DD3" w:rsidRDefault="00946905" w:rsidP="004D193B">
            <w:pPr>
              <w:spacing w:line="360" w:lineRule="auto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 початок – 01.01.2022</w:t>
            </w:r>
            <w:r w:rsidR="004D193B" w:rsidRPr="009F4DD3">
              <w:rPr>
                <w:sz w:val="22"/>
                <w:szCs w:val="22"/>
                <w:lang w:val="uk-UA"/>
              </w:rPr>
              <w:t xml:space="preserve"> рік, </w:t>
            </w:r>
          </w:p>
          <w:p w14:paraId="72C68445" w14:textId="77777777" w:rsidR="004D193B" w:rsidRPr="009F4DD3" w:rsidRDefault="004D193B" w:rsidP="004D193B">
            <w:pPr>
              <w:spacing w:line="360" w:lineRule="auto"/>
              <w:jc w:val="both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 закінчення – 31.12.2025 рік.</w:t>
            </w:r>
          </w:p>
        </w:tc>
      </w:tr>
      <w:tr w:rsidR="004D193B" w:rsidRPr="009F4DD3" w14:paraId="2D290551" w14:textId="77777777" w:rsidTr="004D193B">
        <w:tc>
          <w:tcPr>
            <w:tcW w:w="496" w:type="dxa"/>
            <w:shd w:val="clear" w:color="auto" w:fill="auto"/>
          </w:tcPr>
          <w:p w14:paraId="12ED11DC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027" w:type="dxa"/>
            <w:shd w:val="clear" w:color="auto" w:fill="auto"/>
          </w:tcPr>
          <w:p w14:paraId="2BD2CFE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Етапи виконання</w:t>
            </w:r>
          </w:p>
        </w:tc>
        <w:tc>
          <w:tcPr>
            <w:tcW w:w="7806" w:type="dxa"/>
            <w:shd w:val="clear" w:color="auto" w:fill="auto"/>
          </w:tcPr>
          <w:p w14:paraId="517FC157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Програма виконується в один етап.</w:t>
            </w:r>
          </w:p>
        </w:tc>
      </w:tr>
      <w:tr w:rsidR="004D193B" w:rsidRPr="009F4DD3" w14:paraId="241238C1" w14:textId="77777777" w:rsidTr="004D193B">
        <w:tc>
          <w:tcPr>
            <w:tcW w:w="496" w:type="dxa"/>
            <w:shd w:val="clear" w:color="auto" w:fill="auto"/>
          </w:tcPr>
          <w:p w14:paraId="19BDBEA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027" w:type="dxa"/>
            <w:shd w:val="clear" w:color="auto" w:fill="auto"/>
          </w:tcPr>
          <w:p w14:paraId="1F48F347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Фінансування програми </w:t>
            </w:r>
          </w:p>
        </w:tc>
        <w:tc>
          <w:tcPr>
            <w:tcW w:w="7806" w:type="dxa"/>
            <w:shd w:val="clear" w:color="auto" w:fill="auto"/>
          </w:tcPr>
          <w:p w14:paraId="4CA9AB0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В межах виділених коштів</w:t>
            </w:r>
          </w:p>
        </w:tc>
      </w:tr>
      <w:tr w:rsidR="004D193B" w:rsidRPr="009F4DD3" w14:paraId="126C94FB" w14:textId="77777777" w:rsidTr="004D193B">
        <w:tc>
          <w:tcPr>
            <w:tcW w:w="496" w:type="dxa"/>
            <w:shd w:val="clear" w:color="auto" w:fill="auto"/>
          </w:tcPr>
          <w:p w14:paraId="6A181376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027" w:type="dxa"/>
            <w:shd w:val="clear" w:color="auto" w:fill="auto"/>
          </w:tcPr>
          <w:p w14:paraId="38AF7D6B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Джерела фінансування Програми</w:t>
            </w:r>
          </w:p>
        </w:tc>
        <w:tc>
          <w:tcPr>
            <w:tcW w:w="7806" w:type="dxa"/>
            <w:shd w:val="clear" w:color="auto" w:fill="auto"/>
          </w:tcPr>
          <w:p w14:paraId="3F6B4CC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Кошти місцевого бюджету та кошти інших джерел не заборонених законодавством</w:t>
            </w:r>
          </w:p>
        </w:tc>
      </w:tr>
      <w:tr w:rsidR="004D193B" w:rsidRPr="009F4DD3" w14:paraId="00965D31" w14:textId="77777777" w:rsidTr="004D193B">
        <w:tc>
          <w:tcPr>
            <w:tcW w:w="496" w:type="dxa"/>
            <w:shd w:val="clear" w:color="auto" w:fill="auto"/>
          </w:tcPr>
          <w:p w14:paraId="6A9C273D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2027" w:type="dxa"/>
            <w:shd w:val="clear" w:color="auto" w:fill="auto"/>
          </w:tcPr>
          <w:p w14:paraId="039A48F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Очікувані результати  Програми</w:t>
            </w:r>
          </w:p>
        </w:tc>
        <w:tc>
          <w:tcPr>
            <w:tcW w:w="7806" w:type="dxa"/>
            <w:shd w:val="clear" w:color="auto" w:fill="auto"/>
          </w:tcPr>
          <w:p w14:paraId="50EF1F73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Забезпечення умов розвитку доступної </w:t>
            </w:r>
            <w:r w:rsidR="006516C3" w:rsidRPr="009F4DD3">
              <w:rPr>
                <w:sz w:val="22"/>
                <w:szCs w:val="22"/>
                <w:lang w:val="uk-UA"/>
              </w:rPr>
              <w:t>та якісної освіти Сурсько-Лито</w:t>
            </w:r>
            <w:r w:rsidRPr="009F4DD3">
              <w:rPr>
                <w:sz w:val="22"/>
                <w:szCs w:val="22"/>
                <w:lang w:val="uk-UA"/>
              </w:rPr>
              <w:t>вської  об’єднаної громади відповідно до вимог законодавства, потреб населення громади.</w:t>
            </w:r>
          </w:p>
        </w:tc>
      </w:tr>
      <w:tr w:rsidR="004D193B" w:rsidRPr="009F4DD3" w14:paraId="0A9BE6BA" w14:textId="77777777" w:rsidTr="004D193B">
        <w:tc>
          <w:tcPr>
            <w:tcW w:w="496" w:type="dxa"/>
            <w:shd w:val="clear" w:color="auto" w:fill="auto"/>
          </w:tcPr>
          <w:p w14:paraId="2381CF2F" w14:textId="77777777" w:rsidR="004D193B" w:rsidRPr="009F4DD3" w:rsidRDefault="004D193B" w:rsidP="004D193B">
            <w:pPr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2027" w:type="dxa"/>
            <w:shd w:val="clear" w:color="auto" w:fill="auto"/>
          </w:tcPr>
          <w:p w14:paraId="45F60243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Контроль, корекція  та</w:t>
            </w:r>
          </w:p>
          <w:p w14:paraId="09C18E8F" w14:textId="77777777" w:rsidR="004D193B" w:rsidRPr="009F4DD3" w:rsidRDefault="004D193B" w:rsidP="004D193B">
            <w:pPr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оцінювання Програми </w:t>
            </w:r>
          </w:p>
        </w:tc>
        <w:tc>
          <w:tcPr>
            <w:tcW w:w="7806" w:type="dxa"/>
            <w:shd w:val="clear" w:color="auto" w:fill="auto"/>
          </w:tcPr>
          <w:p w14:paraId="6186C762" w14:textId="77777777" w:rsidR="004D193B" w:rsidRPr="009F4DD3" w:rsidRDefault="004D193B" w:rsidP="004D193B">
            <w:pPr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Системний моніторинг реалізації Програми та її фінансування, участь батьків у незалежному оцінюванні якості освіти.</w:t>
            </w:r>
          </w:p>
        </w:tc>
      </w:tr>
    </w:tbl>
    <w:p w14:paraId="19EF252B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0671B3EC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53101B48" w14:textId="77777777" w:rsidR="004D193B" w:rsidRPr="009F4DD3" w:rsidRDefault="004D193B" w:rsidP="004D193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ІІ. Загальна частина</w:t>
      </w:r>
    </w:p>
    <w:p w14:paraId="2BF37BFD" w14:textId="77777777" w:rsidR="004D193B" w:rsidRPr="009F4DD3" w:rsidRDefault="004D193B" w:rsidP="004D193B">
      <w:pPr>
        <w:pStyle w:val="10"/>
        <w:spacing w:line="276" w:lineRule="auto"/>
        <w:ind w:firstLine="440"/>
        <w:rPr>
          <w:color w:val="000000"/>
          <w:sz w:val="22"/>
          <w:szCs w:val="22"/>
          <w:lang w:val="uk-UA"/>
        </w:rPr>
      </w:pPr>
    </w:p>
    <w:p w14:paraId="36E862CA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Сучасна освіта стає стратегічною основою розвитку особистості. Вона формує, виховує людину</w:t>
      </w:r>
      <w:r w:rsidR="00CD7F50" w:rsidRPr="009F4DD3">
        <w:rPr>
          <w:color w:val="000000"/>
          <w:sz w:val="22"/>
          <w:szCs w:val="22"/>
          <w:lang w:val="uk-UA"/>
        </w:rPr>
        <w:t>,</w:t>
      </w:r>
      <w:r w:rsidRPr="009F4DD3">
        <w:rPr>
          <w:color w:val="000000"/>
          <w:sz w:val="22"/>
          <w:szCs w:val="22"/>
          <w:lang w:val="uk-UA"/>
        </w:rPr>
        <w:t xml:space="preserve"> здатну до саморозвитку, до опрацювання різноманітної інформації, використання одержаних знань, які необхідні їй для подальшого життєвого та професійного вибору, допоможуть орієнтуватися в сучасних реаліях, бути підготовленою до життя. Цього потребує сучасне суспільство, ринок праці, що стрімко розвивається.</w:t>
      </w:r>
    </w:p>
    <w:p w14:paraId="0C22BCF9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Перехід від індустріального до інформаційно-технологічного суспільства неможливий без впровадження особистісно орієнтованих технологій навчання, максимальної індивідуалізації </w:t>
      </w:r>
      <w:r w:rsidRPr="009F4DD3">
        <w:rPr>
          <w:color w:val="000000"/>
          <w:sz w:val="22"/>
          <w:szCs w:val="22"/>
          <w:lang w:val="uk-UA"/>
        </w:rPr>
        <w:lastRenderedPageBreak/>
        <w:t>освітнього процесу, створення умов для саморозвитку і самонавчання дітей, осмисленого визначення ними своїх можливостей і життєвих цінностей.</w:t>
      </w:r>
    </w:p>
    <w:p w14:paraId="2BB84AEA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Комплексна Програма розвитку </w:t>
      </w:r>
      <w:r w:rsidR="00946905" w:rsidRPr="009F4DD3">
        <w:rPr>
          <w:color w:val="000000"/>
          <w:sz w:val="22"/>
          <w:szCs w:val="22"/>
          <w:lang w:val="uk-UA"/>
        </w:rPr>
        <w:t>освіти Сурсько-Лито</w:t>
      </w:r>
      <w:r w:rsidRPr="009F4DD3">
        <w:rPr>
          <w:color w:val="000000"/>
          <w:sz w:val="22"/>
          <w:szCs w:val="22"/>
          <w:lang w:val="uk-UA"/>
        </w:rPr>
        <w:t xml:space="preserve">вської сільської </w:t>
      </w:r>
      <w:r w:rsidR="00946905" w:rsidRPr="009F4DD3">
        <w:rPr>
          <w:color w:val="000000"/>
          <w:sz w:val="22"/>
          <w:szCs w:val="22"/>
          <w:lang w:val="uk-UA"/>
        </w:rPr>
        <w:t>ради на 2022</w:t>
      </w:r>
      <w:r w:rsidRPr="009F4DD3">
        <w:rPr>
          <w:color w:val="000000"/>
          <w:sz w:val="22"/>
          <w:szCs w:val="22"/>
          <w:lang w:val="uk-UA"/>
        </w:rPr>
        <w:t>-2025 роки (далі Програма) розроблена з метою забезпечення стабільного розвитку освіти в населених пунктах громади.</w:t>
      </w:r>
    </w:p>
    <w:p w14:paraId="581EBE29" w14:textId="77777777" w:rsidR="004D193B" w:rsidRPr="009F4DD3" w:rsidRDefault="004D193B" w:rsidP="004D193B">
      <w:pPr>
        <w:pStyle w:val="10"/>
        <w:spacing w:after="240" w:line="276" w:lineRule="auto"/>
        <w:ind w:firstLine="44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У цій Програмі враховані завдання, визначені законами України, указами Президента України, урядовими документами в галузі освіти, а також основним положеннями Концепції «Нової української школи».</w:t>
      </w:r>
    </w:p>
    <w:p w14:paraId="2E720BDA" w14:textId="77777777" w:rsidR="004D193B" w:rsidRPr="009F4DD3" w:rsidRDefault="004D193B" w:rsidP="004D193B">
      <w:pPr>
        <w:pStyle w:val="10"/>
        <w:spacing w:after="240" w:line="276" w:lineRule="auto"/>
        <w:ind w:firstLine="44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ІІІ. Проблеми на розв’язання яких спрямована Програма</w:t>
      </w:r>
    </w:p>
    <w:p w14:paraId="683D85AE" w14:textId="77777777" w:rsidR="004D193B" w:rsidRPr="009F4DD3" w:rsidRDefault="004D193B" w:rsidP="004D193B">
      <w:pPr>
        <w:pStyle w:val="10"/>
        <w:spacing w:line="276" w:lineRule="auto"/>
        <w:ind w:firstLine="44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Необхідність розробки Програми зумовлена проведенням реформ у галузях освіти, місцевого самоврядування та адміністративно – територіального устрою.</w:t>
      </w:r>
    </w:p>
    <w:p w14:paraId="1B3E5C19" w14:textId="77777777" w:rsidR="004D193B" w:rsidRPr="009F4DD3" w:rsidRDefault="004D193B" w:rsidP="004D193B">
      <w:pPr>
        <w:pStyle w:val="10"/>
        <w:spacing w:line="276" w:lineRule="auto"/>
        <w:ind w:firstLine="44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Одним із вагомих українських повноважень, які отримали органи місцевого самоврядування об’єднаних територіальних громад є право і можливість на формування власної і ефективної системи забезпечення освітніми послугами населення своєї громади. З урахуванням соціальної значимості сектора освіти і домінуючого обсягу видаткової частини бюджету територіальної громади на її утримання, це завдання є одним із першочергових і найбільш актуальних.</w:t>
      </w:r>
    </w:p>
    <w:p w14:paraId="425FF689" w14:textId="77777777" w:rsidR="004D193B" w:rsidRPr="009F4DD3" w:rsidRDefault="004D193B" w:rsidP="004D193B">
      <w:pPr>
        <w:spacing w:line="276" w:lineRule="auto"/>
        <w:ind w:firstLine="440"/>
        <w:jc w:val="both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>Загальна спрямованість модернізації освіти територіальної громади полягає в необхідності привести її у відповідність до європейських стандартів, потреб сучасного життя, цілеспрямовано орієнтувати на задоволення запитів жителів населених пунктів щодо якісної та доступної освіти.</w:t>
      </w:r>
    </w:p>
    <w:p w14:paraId="7681BC3C" w14:textId="77777777" w:rsidR="004D193B" w:rsidRPr="009F4DD3" w:rsidRDefault="004D193B" w:rsidP="004D193B">
      <w:pPr>
        <w:spacing w:line="276" w:lineRule="auto"/>
        <w:ind w:firstLine="440"/>
        <w:jc w:val="both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 xml:space="preserve">Таким чином, головною проблемою, на розв’язання якої спрямована Програма, є вдосконалення системи освіти, утворення єдиного </w:t>
      </w:r>
      <w:proofErr w:type="spellStart"/>
      <w:r w:rsidRPr="009F4DD3">
        <w:rPr>
          <w:sz w:val="22"/>
          <w:szCs w:val="22"/>
          <w:lang w:val="uk-UA"/>
        </w:rPr>
        <w:t>освітньо</w:t>
      </w:r>
      <w:proofErr w:type="spellEnd"/>
      <w:r w:rsidRPr="009F4DD3">
        <w:rPr>
          <w:sz w:val="22"/>
          <w:szCs w:val="22"/>
          <w:lang w:val="uk-UA"/>
        </w:rPr>
        <w:t>-культурно-спортивного простору в межах територіальної громади, пошук ефективних шляхів підвищення якості освітніх послуг, впровадження сучасних інноваційних технологій і засобів навчання, виховання у молоді патріотизму, поваги та шани до рідної країни.</w:t>
      </w:r>
    </w:p>
    <w:p w14:paraId="6A1F3B29" w14:textId="77777777" w:rsidR="004D193B" w:rsidRPr="009F4DD3" w:rsidRDefault="004D193B" w:rsidP="004D193B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4B2D8D5A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IV. Мета Програми</w:t>
      </w:r>
    </w:p>
    <w:p w14:paraId="2D94A065" w14:textId="77777777" w:rsidR="004D193B" w:rsidRPr="009F4DD3" w:rsidRDefault="004D193B" w:rsidP="004D193B">
      <w:pPr>
        <w:pStyle w:val="10"/>
        <w:spacing w:line="276" w:lineRule="auto"/>
        <w:ind w:firstLine="420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Метою Програми є підвищення якості освіти і виховання, інноваційний розвиток, адаптація до соціально орієнтованої ринкової економіки, інтеграція в європейський та світовий освітній простір, забезпечення рівного доступу до здобуття якісної освіти, удосконалення механізму управління та фінансування, соціальний захист усіх учасників освітнього процесу.</w:t>
      </w:r>
    </w:p>
    <w:p w14:paraId="39DA0F58" w14:textId="77777777" w:rsidR="004D193B" w:rsidRPr="009F4DD3" w:rsidRDefault="004D193B" w:rsidP="004D193B">
      <w:pPr>
        <w:jc w:val="center"/>
        <w:rPr>
          <w:b/>
          <w:sz w:val="22"/>
          <w:szCs w:val="22"/>
          <w:lang w:val="uk-UA"/>
        </w:rPr>
      </w:pPr>
    </w:p>
    <w:p w14:paraId="7D8B75D6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V. Аналіз факторів впливу на проблему та ресурсів для реалізації</w:t>
      </w:r>
    </w:p>
    <w:p w14:paraId="6A348EE5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744"/>
      </w:tblGrid>
      <w:tr w:rsidR="004D193B" w:rsidRPr="009F4DD3" w14:paraId="2DA4A945" w14:textId="77777777" w:rsidTr="004D193B">
        <w:tc>
          <w:tcPr>
            <w:tcW w:w="4786" w:type="dxa"/>
            <w:shd w:val="clear" w:color="auto" w:fill="auto"/>
          </w:tcPr>
          <w:p w14:paraId="7D5AE6A4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Сильні сторони</w:t>
            </w:r>
          </w:p>
        </w:tc>
        <w:tc>
          <w:tcPr>
            <w:tcW w:w="4786" w:type="dxa"/>
            <w:shd w:val="clear" w:color="auto" w:fill="auto"/>
          </w:tcPr>
          <w:p w14:paraId="234F20A9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Слабкі сторони</w:t>
            </w:r>
          </w:p>
        </w:tc>
      </w:tr>
      <w:tr w:rsidR="004D193B" w:rsidRPr="009F4DD3" w14:paraId="7142229F" w14:textId="77777777" w:rsidTr="004D193B">
        <w:tc>
          <w:tcPr>
            <w:tcW w:w="4786" w:type="dxa"/>
            <w:shd w:val="clear" w:color="auto" w:fill="auto"/>
          </w:tcPr>
          <w:p w14:paraId="20FE868C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Реалізація державної політики у сфері освіти;</w:t>
            </w:r>
          </w:p>
          <w:p w14:paraId="5F7C7177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spacing w:line="276" w:lineRule="auto"/>
              <w:jc w:val="left"/>
              <w:rPr>
                <w:sz w:val="22"/>
                <w:szCs w:val="22"/>
                <w:lang w:val="uk-UA"/>
              </w:rPr>
            </w:pPr>
            <w:bookmarkStart w:id="0" w:name="bookmark0"/>
            <w:bookmarkEnd w:id="0"/>
            <w:r w:rsidRPr="009F4DD3">
              <w:rPr>
                <w:color w:val="000000"/>
                <w:sz w:val="22"/>
                <w:szCs w:val="22"/>
                <w:lang w:val="uk-UA"/>
              </w:rPr>
              <w:t>Концентрація уваги, ресурсів та зусиль на найбільш значущих проблемах розвитку системи освіти;</w:t>
            </w:r>
          </w:p>
          <w:p w14:paraId="4419BC72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bookmarkStart w:id="1" w:name="bookmark1"/>
            <w:bookmarkEnd w:id="1"/>
            <w:r w:rsidRPr="009F4DD3">
              <w:rPr>
                <w:color w:val="000000"/>
                <w:sz w:val="22"/>
                <w:szCs w:val="22"/>
                <w:lang w:val="uk-UA"/>
              </w:rPr>
              <w:t>Діюча система освіти: дошкільні, заклади загальної середньої освіти;</w:t>
            </w:r>
          </w:p>
          <w:p w14:paraId="2A5F2F91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Забезпечення ефективної системи розвитку професійної компетентності педагога;</w:t>
            </w:r>
          </w:p>
          <w:p w14:paraId="20B09276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Інноваційний розвиток та модернізація закладів освіти.</w:t>
            </w:r>
          </w:p>
        </w:tc>
        <w:tc>
          <w:tcPr>
            <w:tcW w:w="4786" w:type="dxa"/>
            <w:shd w:val="clear" w:color="auto" w:fill="auto"/>
          </w:tcPr>
          <w:p w14:paraId="30EF88F7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Неготовність певної частини освітян до інноваційної діяльності;</w:t>
            </w:r>
          </w:p>
          <w:p w14:paraId="70664C3C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 xml:space="preserve">Низька заробітна плата педагогів закладів дошкільної освіти </w:t>
            </w:r>
          </w:p>
          <w:p w14:paraId="1F879834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Недостатня ініціативність та самостійність закладів освіти</w:t>
            </w:r>
          </w:p>
          <w:p w14:paraId="2FE6C6DA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proofErr w:type="spellStart"/>
            <w:r w:rsidRPr="009F4DD3">
              <w:rPr>
                <w:sz w:val="22"/>
                <w:szCs w:val="22"/>
                <w:lang w:val="uk-UA"/>
              </w:rPr>
              <w:t>Проєктна</w:t>
            </w:r>
            <w:proofErr w:type="spellEnd"/>
            <w:r w:rsidRPr="009F4DD3">
              <w:rPr>
                <w:sz w:val="22"/>
                <w:szCs w:val="22"/>
                <w:lang w:val="uk-UA"/>
              </w:rPr>
              <w:t xml:space="preserve"> потужність закладів освіти не відповідає потребам громади</w:t>
            </w:r>
          </w:p>
          <w:p w14:paraId="4367695E" w14:textId="77777777" w:rsidR="004D193B" w:rsidRPr="009F4DD3" w:rsidRDefault="004D193B" w:rsidP="004D193B">
            <w:pPr>
              <w:numPr>
                <w:ilvl w:val="0"/>
                <w:numId w:val="2"/>
              </w:numPr>
              <w:spacing w:line="276" w:lineRule="auto"/>
              <w:rPr>
                <w:b/>
                <w:lang w:val="uk-UA"/>
              </w:rPr>
            </w:pPr>
            <w:r w:rsidRPr="009F4DD3">
              <w:rPr>
                <w:sz w:val="22"/>
                <w:szCs w:val="22"/>
                <w:lang w:val="uk-UA"/>
              </w:rPr>
              <w:t>Недосконале інформаційно-навчальне середовище</w:t>
            </w:r>
          </w:p>
        </w:tc>
      </w:tr>
      <w:tr w:rsidR="004D193B" w:rsidRPr="009F4DD3" w14:paraId="2DA55172" w14:textId="77777777" w:rsidTr="004D193B">
        <w:tc>
          <w:tcPr>
            <w:tcW w:w="4786" w:type="dxa"/>
            <w:shd w:val="clear" w:color="auto" w:fill="auto"/>
          </w:tcPr>
          <w:p w14:paraId="1137280C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 xml:space="preserve">Можливості </w:t>
            </w:r>
          </w:p>
        </w:tc>
        <w:tc>
          <w:tcPr>
            <w:tcW w:w="4786" w:type="dxa"/>
            <w:shd w:val="clear" w:color="auto" w:fill="auto"/>
          </w:tcPr>
          <w:p w14:paraId="0C08189F" w14:textId="77777777" w:rsidR="004D193B" w:rsidRPr="009F4DD3" w:rsidRDefault="004D193B" w:rsidP="004D193B">
            <w:pPr>
              <w:spacing w:line="276" w:lineRule="auto"/>
              <w:jc w:val="center"/>
              <w:rPr>
                <w:b/>
                <w:lang w:val="uk-UA"/>
              </w:rPr>
            </w:pPr>
            <w:r w:rsidRPr="009F4DD3">
              <w:rPr>
                <w:b/>
                <w:sz w:val="22"/>
                <w:szCs w:val="22"/>
                <w:lang w:val="uk-UA"/>
              </w:rPr>
              <w:t>Загрози</w:t>
            </w:r>
          </w:p>
        </w:tc>
      </w:tr>
      <w:tr w:rsidR="004D193B" w:rsidRPr="00BD2F75" w14:paraId="7DD8F94E" w14:textId="77777777" w:rsidTr="004D193B">
        <w:tc>
          <w:tcPr>
            <w:tcW w:w="4786" w:type="dxa"/>
            <w:shd w:val="clear" w:color="auto" w:fill="auto"/>
          </w:tcPr>
          <w:p w14:paraId="3A325968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Створення умов для інноваційного розвитку закладів освіти;</w:t>
            </w:r>
          </w:p>
          <w:p w14:paraId="389CC033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rPr>
                <w:sz w:val="22"/>
                <w:szCs w:val="22"/>
                <w:lang w:val="uk-UA"/>
              </w:rPr>
            </w:pPr>
            <w:bookmarkStart w:id="2" w:name="bookmark27"/>
            <w:bookmarkEnd w:id="2"/>
            <w:r w:rsidRPr="009F4DD3">
              <w:rPr>
                <w:color w:val="000000"/>
                <w:sz w:val="22"/>
                <w:szCs w:val="22"/>
                <w:lang w:val="uk-UA"/>
              </w:rPr>
              <w:t xml:space="preserve">Оптимізація мережі навчальних </w:t>
            </w: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закладів;</w:t>
            </w:r>
          </w:p>
          <w:p w14:paraId="70864110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Створення сприятливих умов для гармонійного розвитку учнів, їх здібностей, підготовки до самостійного життя;</w:t>
            </w:r>
          </w:p>
          <w:p w14:paraId="697AE92A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Активна зацікавленість батьків у підвищенні якості надання освітніх послуг,</w:t>
            </w:r>
          </w:p>
          <w:p w14:paraId="2B4FCEE5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6" w:lineRule="auto"/>
              <w:jc w:val="left"/>
              <w:rPr>
                <w:sz w:val="22"/>
                <w:szCs w:val="22"/>
                <w:lang w:val="uk-UA"/>
              </w:rPr>
            </w:pPr>
            <w:bookmarkStart w:id="3" w:name="bookmark28"/>
            <w:bookmarkEnd w:id="3"/>
            <w:r w:rsidRPr="009F4DD3">
              <w:rPr>
                <w:color w:val="000000"/>
                <w:sz w:val="22"/>
                <w:szCs w:val="22"/>
                <w:lang w:val="uk-UA"/>
              </w:rPr>
              <w:t>Покращення фінансового стану</w:t>
            </w:r>
          </w:p>
          <w:p w14:paraId="2FC0EA7A" w14:textId="77777777" w:rsidR="004D193B" w:rsidRPr="009F4DD3" w:rsidRDefault="004D193B" w:rsidP="004D193B">
            <w:pPr>
              <w:spacing w:line="276" w:lineRule="auto"/>
              <w:ind w:left="360"/>
              <w:rPr>
                <w:b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16F02882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Зниження престижу освіти та престижності педагогічної праці;</w:t>
            </w:r>
          </w:p>
          <w:p w14:paraId="164EC311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76" w:lineRule="auto"/>
              <w:rPr>
                <w:sz w:val="22"/>
                <w:szCs w:val="22"/>
                <w:lang w:val="uk-UA"/>
              </w:rPr>
            </w:pPr>
            <w:bookmarkStart w:id="4" w:name="bookmark31"/>
            <w:bookmarkEnd w:id="4"/>
            <w:r w:rsidRPr="009F4DD3">
              <w:rPr>
                <w:color w:val="000000"/>
                <w:sz w:val="22"/>
                <w:szCs w:val="22"/>
                <w:lang w:val="uk-UA"/>
              </w:rPr>
              <w:t xml:space="preserve">Руйнування системи виховання </w:t>
            </w:r>
            <w:r w:rsidRPr="009F4DD3">
              <w:rPr>
                <w:color w:val="000000"/>
                <w:sz w:val="22"/>
                <w:szCs w:val="22"/>
                <w:lang w:val="uk-UA"/>
              </w:rPr>
              <w:lastRenderedPageBreak/>
              <w:t>підростаючого покоління;</w:t>
            </w:r>
          </w:p>
          <w:p w14:paraId="669E33B9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Розповсюдження соціально- негативних явищ в дитячому та молодіжному середовищі;</w:t>
            </w:r>
          </w:p>
          <w:p w14:paraId="5E332429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Вірогідні зміни потреб та переваг батьків (замовників освітніх послуг);</w:t>
            </w:r>
          </w:p>
          <w:p w14:paraId="6AFF1E92" w14:textId="77777777" w:rsidR="004D193B" w:rsidRPr="009F4DD3" w:rsidRDefault="004D193B" w:rsidP="004D193B">
            <w:pPr>
              <w:pStyle w:val="10"/>
              <w:numPr>
                <w:ilvl w:val="0"/>
                <w:numId w:val="2"/>
              </w:num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9F4DD3">
              <w:rPr>
                <w:color w:val="000000"/>
                <w:sz w:val="22"/>
                <w:szCs w:val="22"/>
                <w:lang w:val="uk-UA"/>
              </w:rPr>
              <w:t>Формалізм у роботі посадових осіб, керівних кадрів, педагогічних працівників.</w:t>
            </w:r>
          </w:p>
          <w:p w14:paraId="5844B389" w14:textId="77777777" w:rsidR="004D193B" w:rsidRPr="009F4DD3" w:rsidRDefault="004D193B" w:rsidP="004D193B">
            <w:pPr>
              <w:pStyle w:val="10"/>
              <w:spacing w:line="276" w:lineRule="auto"/>
              <w:ind w:left="180" w:firstLine="0"/>
              <w:rPr>
                <w:sz w:val="22"/>
                <w:szCs w:val="22"/>
                <w:lang w:val="uk-UA"/>
              </w:rPr>
            </w:pPr>
          </w:p>
          <w:p w14:paraId="5EA86935" w14:textId="77777777" w:rsidR="004D193B" w:rsidRPr="009F4DD3" w:rsidRDefault="004D193B" w:rsidP="004D193B">
            <w:pPr>
              <w:spacing w:line="276" w:lineRule="auto"/>
              <w:ind w:left="360"/>
              <w:rPr>
                <w:b/>
                <w:lang w:val="uk-UA"/>
              </w:rPr>
            </w:pPr>
          </w:p>
        </w:tc>
      </w:tr>
    </w:tbl>
    <w:p w14:paraId="07E12A7D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427A858" w14:textId="77777777" w:rsidR="004D193B" w:rsidRPr="009F4DD3" w:rsidRDefault="004D193B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VI. Основні шляхи реалізації завдань Програми</w:t>
      </w:r>
    </w:p>
    <w:p w14:paraId="607214E1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1397DE92" w14:textId="77777777" w:rsidR="004D193B" w:rsidRPr="009F4DD3" w:rsidRDefault="004D193B" w:rsidP="004D193B">
      <w:pPr>
        <w:spacing w:line="276" w:lineRule="auto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 xml:space="preserve">    Основними шляхами та засобами реалізації завдань Програми є:</w:t>
      </w:r>
    </w:p>
    <w:p w14:paraId="444250EB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3F2724F5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умов для надання якісної освіт</w:t>
      </w:r>
      <w:r w:rsidR="00CD7F50" w:rsidRPr="009F4DD3">
        <w:rPr>
          <w:color w:val="000000"/>
          <w:sz w:val="22"/>
          <w:szCs w:val="22"/>
          <w:lang w:val="uk-UA"/>
        </w:rPr>
        <w:t>и</w:t>
      </w:r>
      <w:r w:rsidRPr="009F4DD3">
        <w:rPr>
          <w:color w:val="000000"/>
          <w:sz w:val="22"/>
          <w:szCs w:val="22"/>
          <w:lang w:val="uk-UA"/>
        </w:rPr>
        <w:t xml:space="preserve"> шляхом упровадження в освітній процес педагогічних інновацій і технологій;</w:t>
      </w:r>
    </w:p>
    <w:p w14:paraId="5BC19FD2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ефективного інформаційно-навчального  середовища системи освіти;</w:t>
      </w:r>
    </w:p>
    <w:p w14:paraId="2E1D2CCF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рівних можливостей у здобутті якісної освіти;</w:t>
      </w:r>
    </w:p>
    <w:p w14:paraId="304CBBCB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Дотримання державних стандартів освіти;</w:t>
      </w:r>
    </w:p>
    <w:p w14:paraId="0ACD363D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</w:t>
      </w:r>
      <w:r w:rsidR="00CD7F50" w:rsidRPr="009F4DD3">
        <w:rPr>
          <w:color w:val="000000"/>
          <w:sz w:val="22"/>
          <w:szCs w:val="22"/>
          <w:lang w:val="uk-UA"/>
        </w:rPr>
        <w:t>абезпечення доступності та</w:t>
      </w:r>
      <w:r w:rsidRPr="009F4DD3">
        <w:rPr>
          <w:color w:val="000000"/>
          <w:sz w:val="22"/>
          <w:szCs w:val="22"/>
          <w:lang w:val="uk-UA"/>
        </w:rPr>
        <w:t xml:space="preserve"> якості дошкільної освіти;</w:t>
      </w:r>
    </w:p>
    <w:p w14:paraId="7DA66D51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умов для інтелектуального самовдосконалення молоді, творчого розвитку особистості;</w:t>
      </w:r>
    </w:p>
    <w:p w14:paraId="74BCAE3D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удосконалення системи формування здорового способу життя учнівської молоді;</w:t>
      </w:r>
    </w:p>
    <w:p w14:paraId="05755712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кадрами та підвищення соціального статусу педагогів, забезпечення реалізації права на освіту дітей з особливими потребами; удосконалення системи психологічного супроводу освітнього процесу;</w:t>
      </w:r>
    </w:p>
    <w:p w14:paraId="0199F93A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забезпечення навчальних закладів матеріально-технічним, навчально- методичним, інформаційно-комунікаційним оснащенням;</w:t>
      </w:r>
    </w:p>
    <w:p w14:paraId="0AFAD594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побудова освітнього процесу на ідеології формування компетенцій учнів та вихованців;</w:t>
      </w:r>
    </w:p>
    <w:p w14:paraId="53E04863" w14:textId="77777777" w:rsidR="004D193B" w:rsidRPr="009F4DD3" w:rsidRDefault="004D193B" w:rsidP="004D193B">
      <w:pPr>
        <w:pStyle w:val="10"/>
        <w:numPr>
          <w:ilvl w:val="0"/>
          <w:numId w:val="3"/>
        </w:numPr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створення комфортних соціально-психологічних умов діяльності для всіх учасників освітнього процесу.</w:t>
      </w:r>
    </w:p>
    <w:p w14:paraId="5E45D717" w14:textId="77777777" w:rsidR="004D193B" w:rsidRPr="009F4DD3" w:rsidRDefault="004D193B" w:rsidP="004D193B">
      <w:pPr>
        <w:pStyle w:val="10"/>
        <w:spacing w:line="276" w:lineRule="auto"/>
        <w:ind w:left="720" w:firstLine="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VII. Фінансове забезпечення</w:t>
      </w:r>
    </w:p>
    <w:p w14:paraId="38597CB3" w14:textId="77777777" w:rsidR="004D193B" w:rsidRPr="009F4DD3" w:rsidRDefault="004D193B" w:rsidP="004D193B">
      <w:pPr>
        <w:pStyle w:val="10"/>
        <w:spacing w:line="276" w:lineRule="auto"/>
        <w:ind w:firstLine="708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Фінансове забезпечення Програми здійснюється місцевим бюджетом, а також за рахунок інших джерел, не заборонених чинним законодавством,</w:t>
      </w:r>
    </w:p>
    <w:p w14:paraId="5C11B5B8" w14:textId="77777777" w:rsidR="004D193B" w:rsidRPr="009F4DD3" w:rsidRDefault="004D193B" w:rsidP="004D193B">
      <w:pPr>
        <w:pStyle w:val="10"/>
        <w:spacing w:line="276" w:lineRule="auto"/>
        <w:ind w:firstLine="72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 xml:space="preserve">Обсяг фінансування Програми </w:t>
      </w:r>
      <w:proofErr w:type="spellStart"/>
      <w:r w:rsidRPr="009F4DD3">
        <w:rPr>
          <w:color w:val="000000"/>
          <w:sz w:val="22"/>
          <w:szCs w:val="22"/>
          <w:lang w:val="uk-UA"/>
        </w:rPr>
        <w:t>уточнюється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щороку на відповідний рік у межах прогнозованих показників та можливостей дохідної частини бюджету, а також за рахунок інших джерел не заборонених чинним законодавством.</w:t>
      </w:r>
    </w:p>
    <w:p w14:paraId="2E7533C1" w14:textId="77777777" w:rsidR="004D193B" w:rsidRPr="009F4DD3" w:rsidRDefault="004D193B" w:rsidP="004D193B">
      <w:pPr>
        <w:pStyle w:val="10"/>
        <w:spacing w:line="276" w:lineRule="auto"/>
        <w:ind w:firstLine="720"/>
        <w:rPr>
          <w:b/>
          <w:color w:val="000000"/>
          <w:sz w:val="22"/>
          <w:szCs w:val="22"/>
          <w:lang w:val="uk-UA"/>
        </w:rPr>
      </w:pPr>
    </w:p>
    <w:p w14:paraId="614F39C5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  <w:r w:rsidRPr="009F4DD3">
        <w:rPr>
          <w:b/>
          <w:color w:val="000000"/>
          <w:sz w:val="22"/>
          <w:szCs w:val="22"/>
          <w:lang w:val="uk-UA"/>
        </w:rPr>
        <w:t>VIII. Очікувані результати</w:t>
      </w:r>
    </w:p>
    <w:p w14:paraId="37681F6C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</w:p>
    <w:p w14:paraId="308A3872" w14:textId="77777777" w:rsidR="004D193B" w:rsidRPr="009F4DD3" w:rsidRDefault="004D193B" w:rsidP="004D193B">
      <w:pPr>
        <w:pStyle w:val="10"/>
        <w:spacing w:line="276" w:lineRule="auto"/>
        <w:ind w:firstLine="720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Виконання визначених завдань і заходів Програми сприятиме значному поступу у системному розвитку освітньої галузі, а також забезпечить:</w:t>
      </w:r>
    </w:p>
    <w:p w14:paraId="41A42875" w14:textId="77777777" w:rsidR="004D193B" w:rsidRPr="009F4DD3" w:rsidRDefault="004D193B" w:rsidP="004D193B">
      <w:pPr>
        <w:pStyle w:val="10"/>
        <w:spacing w:line="276" w:lineRule="auto"/>
        <w:ind w:firstLine="720"/>
        <w:jc w:val="center"/>
        <w:rPr>
          <w:color w:val="000000"/>
          <w:sz w:val="22"/>
          <w:szCs w:val="22"/>
          <w:lang w:val="uk-UA"/>
        </w:rPr>
      </w:pPr>
    </w:p>
    <w:p w14:paraId="51B0EF70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Рівні можливості для здобуття повноцінної освіти, розвитку системи безперервної освіти;</w:t>
      </w:r>
    </w:p>
    <w:p w14:paraId="0BDE7ADA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5" w:name="bookmark7"/>
      <w:bookmarkEnd w:id="5"/>
      <w:r w:rsidRPr="009F4DD3">
        <w:rPr>
          <w:color w:val="000000"/>
          <w:sz w:val="22"/>
          <w:szCs w:val="22"/>
          <w:lang w:val="uk-UA"/>
        </w:rPr>
        <w:t>Підвищення професійного рівня педагогічних працівників та престижу педагогічної професії;</w:t>
      </w:r>
    </w:p>
    <w:p w14:paraId="711BA488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jc w:val="left"/>
        <w:rPr>
          <w:sz w:val="22"/>
          <w:szCs w:val="22"/>
          <w:lang w:val="uk-UA"/>
        </w:rPr>
      </w:pPr>
      <w:bookmarkStart w:id="6" w:name="bookmark8"/>
      <w:bookmarkEnd w:id="6"/>
      <w:r w:rsidRPr="009F4DD3">
        <w:rPr>
          <w:color w:val="000000"/>
          <w:sz w:val="22"/>
          <w:szCs w:val="22"/>
          <w:lang w:val="uk-UA"/>
        </w:rPr>
        <w:t>Покращення організації освітнього процесу, позакласної роботи;</w:t>
      </w:r>
    </w:p>
    <w:p w14:paraId="4C83DD1B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bookmarkStart w:id="7" w:name="bookmark9"/>
      <w:bookmarkEnd w:id="7"/>
      <w:r w:rsidRPr="009F4DD3">
        <w:rPr>
          <w:color w:val="000000"/>
          <w:sz w:val="22"/>
          <w:szCs w:val="22"/>
          <w:lang w:val="uk-UA"/>
        </w:rPr>
        <w:t xml:space="preserve">Організований підвіз учнів та вчителів до шкіл та у </w:t>
      </w:r>
      <w:proofErr w:type="spellStart"/>
      <w:r w:rsidRPr="009F4DD3">
        <w:rPr>
          <w:color w:val="000000"/>
          <w:sz w:val="22"/>
          <w:szCs w:val="22"/>
          <w:lang w:val="uk-UA"/>
        </w:rPr>
        <w:t>зворотньому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напрямку та безпечні умови під час </w:t>
      </w:r>
      <w:proofErr w:type="spellStart"/>
      <w:r w:rsidRPr="009F4DD3">
        <w:rPr>
          <w:color w:val="000000"/>
          <w:sz w:val="22"/>
          <w:szCs w:val="22"/>
          <w:lang w:val="uk-UA"/>
        </w:rPr>
        <w:t>доїзду</w:t>
      </w:r>
      <w:proofErr w:type="spellEnd"/>
      <w:r w:rsidRPr="009F4DD3">
        <w:rPr>
          <w:color w:val="000000"/>
          <w:sz w:val="22"/>
          <w:szCs w:val="22"/>
          <w:lang w:val="uk-UA"/>
        </w:rPr>
        <w:t xml:space="preserve"> до шкіл і додому;</w:t>
      </w:r>
    </w:p>
    <w:p w14:paraId="79C63DA1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0"/>
        </w:tabs>
        <w:spacing w:line="276" w:lineRule="auto"/>
        <w:rPr>
          <w:sz w:val="22"/>
          <w:szCs w:val="22"/>
          <w:lang w:val="uk-UA"/>
        </w:rPr>
      </w:pPr>
      <w:bookmarkStart w:id="8" w:name="bookmark10"/>
      <w:bookmarkEnd w:id="8"/>
      <w:r w:rsidRPr="009F4DD3">
        <w:rPr>
          <w:color w:val="000000"/>
          <w:sz w:val="22"/>
          <w:szCs w:val="22"/>
          <w:lang w:val="uk-UA"/>
        </w:rPr>
        <w:t>Створення умов для навчання дітей, які потребують корекції фізичного та (або) розумового розвитку;</w:t>
      </w:r>
    </w:p>
    <w:p w14:paraId="45374E1D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9" w:name="bookmark11"/>
      <w:bookmarkEnd w:id="9"/>
      <w:r w:rsidRPr="009F4DD3">
        <w:rPr>
          <w:color w:val="000000"/>
          <w:sz w:val="22"/>
          <w:szCs w:val="22"/>
          <w:lang w:val="uk-UA"/>
        </w:rPr>
        <w:lastRenderedPageBreak/>
        <w:t>Відкриття нових закладів дошкільної освіти та створення умов для їх функціонування;</w:t>
      </w:r>
    </w:p>
    <w:p w14:paraId="75BC757D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0" w:name="bookmark12"/>
      <w:bookmarkEnd w:id="10"/>
      <w:r w:rsidRPr="009F4DD3">
        <w:rPr>
          <w:color w:val="000000"/>
          <w:sz w:val="22"/>
          <w:szCs w:val="22"/>
          <w:lang w:val="uk-UA"/>
        </w:rPr>
        <w:t>Широке залучення учнівської молоді до активної участі у національно- культурному відродженні українського народу, розвитку традицій та національно-етнічних особливостей, формування у молоді почуття національної гідності, відродження історичної пам’яті, утвердження української ідеї;</w:t>
      </w:r>
    </w:p>
    <w:p w14:paraId="59F43D23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1" w:name="bookmark13"/>
      <w:bookmarkEnd w:id="11"/>
      <w:r w:rsidRPr="009F4DD3">
        <w:rPr>
          <w:color w:val="000000"/>
          <w:sz w:val="22"/>
          <w:szCs w:val="22"/>
          <w:lang w:val="uk-UA"/>
        </w:rPr>
        <w:t>Створення умов для навчання, виховання та підтримки талановитої молоді;</w:t>
      </w:r>
    </w:p>
    <w:p w14:paraId="09DA43F5" w14:textId="77777777" w:rsidR="004D193B" w:rsidRPr="009F4DD3" w:rsidRDefault="004D193B" w:rsidP="004D193B">
      <w:pPr>
        <w:pStyle w:val="10"/>
        <w:numPr>
          <w:ilvl w:val="0"/>
          <w:numId w:val="4"/>
        </w:numPr>
        <w:shd w:val="clear" w:color="auto" w:fill="auto"/>
        <w:tabs>
          <w:tab w:val="left" w:pos="425"/>
        </w:tabs>
        <w:spacing w:line="276" w:lineRule="auto"/>
        <w:rPr>
          <w:sz w:val="22"/>
          <w:szCs w:val="22"/>
          <w:lang w:val="uk-UA"/>
        </w:rPr>
      </w:pPr>
      <w:bookmarkStart w:id="12" w:name="bookmark14"/>
      <w:bookmarkEnd w:id="12"/>
      <w:r w:rsidRPr="009F4DD3">
        <w:rPr>
          <w:color w:val="000000"/>
          <w:sz w:val="22"/>
          <w:szCs w:val="22"/>
          <w:lang w:val="uk-UA"/>
        </w:rPr>
        <w:t>Зміцнення матеріально технічної, науково-методичної бази навчальних закладів та впровадження енергозберігаючих технологій.</w:t>
      </w:r>
    </w:p>
    <w:p w14:paraId="156DB21F" w14:textId="77777777" w:rsidR="004D193B" w:rsidRPr="009F4DD3" w:rsidRDefault="004D193B" w:rsidP="004D193B">
      <w:pPr>
        <w:pStyle w:val="10"/>
        <w:shd w:val="clear" w:color="auto" w:fill="auto"/>
        <w:tabs>
          <w:tab w:val="left" w:pos="425"/>
        </w:tabs>
        <w:spacing w:line="276" w:lineRule="auto"/>
        <w:ind w:left="720" w:firstLine="0"/>
        <w:rPr>
          <w:color w:val="000000"/>
          <w:sz w:val="22"/>
          <w:szCs w:val="22"/>
          <w:lang w:val="uk-UA"/>
        </w:rPr>
      </w:pPr>
    </w:p>
    <w:p w14:paraId="2C5717DE" w14:textId="77777777" w:rsidR="004D193B" w:rsidRPr="009F4DD3" w:rsidRDefault="004D193B" w:rsidP="004D193B">
      <w:pPr>
        <w:pStyle w:val="10"/>
        <w:shd w:val="clear" w:color="auto" w:fill="auto"/>
        <w:tabs>
          <w:tab w:val="left" w:pos="425"/>
        </w:tabs>
        <w:spacing w:line="276" w:lineRule="auto"/>
        <w:ind w:left="720" w:firstLine="0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IX. Контроль за виконанням Програми</w:t>
      </w:r>
    </w:p>
    <w:p w14:paraId="243B79DD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ab/>
      </w:r>
      <w:r w:rsidRPr="009F4DD3">
        <w:rPr>
          <w:b/>
          <w:sz w:val="22"/>
          <w:szCs w:val="22"/>
          <w:lang w:val="uk-UA"/>
        </w:rPr>
        <w:tab/>
      </w:r>
    </w:p>
    <w:p w14:paraId="18BEE170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sz w:val="22"/>
          <w:szCs w:val="22"/>
          <w:lang w:val="uk-UA"/>
        </w:rPr>
      </w:pPr>
      <w:r w:rsidRPr="009F4DD3">
        <w:rPr>
          <w:sz w:val="22"/>
          <w:szCs w:val="22"/>
          <w:lang w:val="uk-UA"/>
        </w:rPr>
        <w:tab/>
      </w:r>
      <w:r w:rsidRPr="009F4DD3">
        <w:rPr>
          <w:sz w:val="22"/>
          <w:szCs w:val="22"/>
          <w:lang w:val="uk-UA"/>
        </w:rPr>
        <w:tab/>
        <w:t xml:space="preserve">Контроль за виконанням Програми </w:t>
      </w:r>
      <w:r w:rsidR="00946905" w:rsidRPr="009F4DD3">
        <w:rPr>
          <w:sz w:val="22"/>
          <w:szCs w:val="22"/>
          <w:lang w:val="uk-UA"/>
        </w:rPr>
        <w:t xml:space="preserve">здійснює відділ </w:t>
      </w:r>
      <w:proofErr w:type="spellStart"/>
      <w:r w:rsidR="00946905" w:rsidRPr="009F4DD3">
        <w:rPr>
          <w:sz w:val="22"/>
          <w:szCs w:val="22"/>
          <w:lang w:val="uk-UA"/>
        </w:rPr>
        <w:t>гуманітарно</w:t>
      </w:r>
      <w:proofErr w:type="spellEnd"/>
      <w:r w:rsidR="00946905" w:rsidRPr="009F4DD3">
        <w:rPr>
          <w:sz w:val="22"/>
          <w:szCs w:val="22"/>
          <w:lang w:val="uk-UA"/>
        </w:rPr>
        <w:t>-соціальної сфери виконавчого комітету Сурсько-Литов</w:t>
      </w:r>
      <w:r w:rsidRPr="009F4DD3">
        <w:rPr>
          <w:sz w:val="22"/>
          <w:szCs w:val="22"/>
          <w:lang w:val="uk-UA"/>
        </w:rPr>
        <w:t>ської сільської ради,  постійна комісія сільської ради  з питань освіти, культури, молоді і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інтересів.</w:t>
      </w:r>
    </w:p>
    <w:p w14:paraId="6DDB4A78" w14:textId="77777777" w:rsidR="004D193B" w:rsidRPr="009F4DD3" w:rsidRDefault="004D193B" w:rsidP="004D193B">
      <w:pPr>
        <w:spacing w:line="276" w:lineRule="auto"/>
        <w:ind w:firstLine="708"/>
        <w:jc w:val="both"/>
        <w:rPr>
          <w:color w:val="000000"/>
          <w:sz w:val="22"/>
          <w:szCs w:val="22"/>
          <w:lang w:val="uk-UA"/>
        </w:rPr>
      </w:pPr>
      <w:r w:rsidRPr="009F4DD3">
        <w:rPr>
          <w:color w:val="000000"/>
          <w:sz w:val="22"/>
          <w:szCs w:val="22"/>
          <w:lang w:val="uk-UA"/>
        </w:rPr>
        <w:t>Внесення змін і доповнень до Прог</w:t>
      </w:r>
      <w:r w:rsidR="00946905" w:rsidRPr="009F4DD3">
        <w:rPr>
          <w:color w:val="000000"/>
          <w:sz w:val="22"/>
          <w:szCs w:val="22"/>
          <w:lang w:val="uk-UA"/>
        </w:rPr>
        <w:t>рами здійснюються Сурсько-Лито</w:t>
      </w:r>
      <w:r w:rsidRPr="009F4DD3">
        <w:rPr>
          <w:color w:val="000000"/>
          <w:sz w:val="22"/>
          <w:szCs w:val="22"/>
          <w:lang w:val="uk-UA"/>
        </w:rPr>
        <w:t>вською сільською р</w:t>
      </w:r>
      <w:r w:rsidR="00CD7F50" w:rsidRPr="009F4DD3">
        <w:rPr>
          <w:color w:val="000000"/>
          <w:sz w:val="22"/>
          <w:szCs w:val="22"/>
          <w:lang w:val="uk-UA"/>
        </w:rPr>
        <w:t xml:space="preserve">адою  за поданням відділу </w:t>
      </w:r>
      <w:proofErr w:type="spellStart"/>
      <w:r w:rsidR="00CD7F50" w:rsidRPr="009F4DD3">
        <w:rPr>
          <w:color w:val="000000"/>
          <w:sz w:val="22"/>
          <w:szCs w:val="22"/>
          <w:lang w:val="uk-UA"/>
        </w:rPr>
        <w:t>гуманітарно</w:t>
      </w:r>
      <w:proofErr w:type="spellEnd"/>
      <w:r w:rsidR="00CD7F50" w:rsidRPr="009F4DD3">
        <w:rPr>
          <w:color w:val="000000"/>
          <w:sz w:val="22"/>
          <w:szCs w:val="22"/>
          <w:lang w:val="uk-UA"/>
        </w:rPr>
        <w:t>-соціальної сфери</w:t>
      </w:r>
      <w:r w:rsidRPr="009F4DD3">
        <w:rPr>
          <w:color w:val="000000"/>
          <w:sz w:val="22"/>
          <w:szCs w:val="22"/>
          <w:lang w:val="uk-UA"/>
        </w:rPr>
        <w:t xml:space="preserve">. </w:t>
      </w:r>
    </w:p>
    <w:p w14:paraId="10C4D40F" w14:textId="77777777" w:rsidR="004D193B" w:rsidRPr="009F4DD3" w:rsidRDefault="004D193B" w:rsidP="004D193B">
      <w:pPr>
        <w:pStyle w:val="10"/>
        <w:tabs>
          <w:tab w:val="left" w:pos="425"/>
        </w:tabs>
        <w:spacing w:line="276" w:lineRule="auto"/>
        <w:ind w:firstLine="380"/>
        <w:rPr>
          <w:sz w:val="22"/>
          <w:szCs w:val="22"/>
          <w:lang w:val="uk-UA"/>
        </w:rPr>
      </w:pPr>
    </w:p>
    <w:p w14:paraId="6A07FDAB" w14:textId="77777777" w:rsidR="004D193B" w:rsidRPr="009F4DD3" w:rsidRDefault="004D193B" w:rsidP="004D193B">
      <w:pPr>
        <w:pStyle w:val="10"/>
        <w:spacing w:line="276" w:lineRule="auto"/>
        <w:ind w:firstLine="720"/>
        <w:rPr>
          <w:b/>
          <w:color w:val="000000"/>
          <w:sz w:val="22"/>
          <w:szCs w:val="22"/>
          <w:lang w:val="uk-UA"/>
        </w:rPr>
      </w:pPr>
    </w:p>
    <w:p w14:paraId="4F9B6821" w14:textId="77777777" w:rsidR="004D193B" w:rsidRPr="009F4DD3" w:rsidRDefault="004D193B" w:rsidP="004D193B">
      <w:pPr>
        <w:spacing w:line="276" w:lineRule="auto"/>
        <w:jc w:val="center"/>
        <w:rPr>
          <w:sz w:val="22"/>
          <w:szCs w:val="22"/>
          <w:lang w:val="uk-UA"/>
        </w:rPr>
      </w:pPr>
    </w:p>
    <w:p w14:paraId="17F6A01E" w14:textId="77777777" w:rsidR="004D193B" w:rsidRPr="009F4DD3" w:rsidRDefault="00E80DC9" w:rsidP="004D193B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 xml:space="preserve">Сільський голова                                      Григорій АНДРЄЄВ </w:t>
      </w:r>
    </w:p>
    <w:p w14:paraId="6B69687A" w14:textId="77777777" w:rsidR="004D193B" w:rsidRPr="009F4DD3" w:rsidRDefault="004D193B" w:rsidP="004D193B">
      <w:pPr>
        <w:rPr>
          <w:b/>
          <w:sz w:val="22"/>
          <w:szCs w:val="22"/>
          <w:lang w:val="uk-UA"/>
        </w:rPr>
      </w:pPr>
    </w:p>
    <w:p w14:paraId="45D9F86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561B2012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9AA2329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F13C6D1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4BF217B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374588D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0176169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A4D012F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733449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4DC0687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7F32FC6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77CAAC0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4AF7047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973162E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3F26BA01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BBA834B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D4BA04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69516B7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73945E43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DF12CB9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84D7CC3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5FB83096" w14:textId="0256C662" w:rsidR="004D193B" w:rsidRDefault="004D193B" w:rsidP="004D193B">
      <w:pPr>
        <w:rPr>
          <w:sz w:val="22"/>
          <w:szCs w:val="22"/>
          <w:lang w:val="uk-UA"/>
        </w:rPr>
      </w:pPr>
    </w:p>
    <w:p w14:paraId="56054A08" w14:textId="23F60A19" w:rsidR="00F33D32" w:rsidRDefault="00F33D32" w:rsidP="004D193B">
      <w:pPr>
        <w:rPr>
          <w:sz w:val="22"/>
          <w:szCs w:val="22"/>
          <w:lang w:val="uk-UA"/>
        </w:rPr>
      </w:pPr>
    </w:p>
    <w:p w14:paraId="30EE2EDC" w14:textId="3C88763A" w:rsidR="00F33D32" w:rsidRDefault="00F33D32" w:rsidP="004D193B">
      <w:pPr>
        <w:rPr>
          <w:sz w:val="22"/>
          <w:szCs w:val="22"/>
          <w:lang w:val="uk-UA"/>
        </w:rPr>
      </w:pPr>
    </w:p>
    <w:p w14:paraId="5A2C73C6" w14:textId="76625190" w:rsidR="00F33D32" w:rsidRDefault="00F33D32" w:rsidP="004D193B">
      <w:pPr>
        <w:rPr>
          <w:sz w:val="22"/>
          <w:szCs w:val="22"/>
          <w:lang w:val="uk-UA"/>
        </w:rPr>
      </w:pPr>
    </w:p>
    <w:p w14:paraId="34DFEAF6" w14:textId="0D45BDB5" w:rsidR="00F33D32" w:rsidRDefault="00F33D32" w:rsidP="004D193B">
      <w:pPr>
        <w:rPr>
          <w:sz w:val="22"/>
          <w:szCs w:val="22"/>
          <w:lang w:val="uk-UA"/>
        </w:rPr>
      </w:pPr>
    </w:p>
    <w:p w14:paraId="478B702B" w14:textId="77777777" w:rsidR="00F33D32" w:rsidRPr="009F4DD3" w:rsidRDefault="00F33D32" w:rsidP="004D193B">
      <w:pPr>
        <w:rPr>
          <w:sz w:val="22"/>
          <w:szCs w:val="22"/>
          <w:lang w:val="uk-UA"/>
        </w:rPr>
      </w:pPr>
    </w:p>
    <w:p w14:paraId="382CCBFA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999F55C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1266A576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06E66DF2" w14:textId="77777777" w:rsidR="004D193B" w:rsidRPr="009F4DD3" w:rsidRDefault="004D193B" w:rsidP="00D26844">
      <w:pPr>
        <w:rPr>
          <w:b/>
          <w:sz w:val="22"/>
          <w:szCs w:val="22"/>
          <w:lang w:val="uk-UA"/>
        </w:rPr>
      </w:pPr>
    </w:p>
    <w:p w14:paraId="51149ABB" w14:textId="77777777" w:rsidR="004D193B" w:rsidRPr="009F4DD3" w:rsidRDefault="004D193B" w:rsidP="004D193B">
      <w:pPr>
        <w:jc w:val="center"/>
        <w:rPr>
          <w:b/>
          <w:noProof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Х. ЗАХОДИ</w:t>
      </w:r>
    </w:p>
    <w:p w14:paraId="1E80CC28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4E24D44D" w14:textId="77777777" w:rsidR="004D193B" w:rsidRPr="009F4DD3" w:rsidRDefault="004D193B" w:rsidP="00D26844">
      <w:pPr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Комплексної програм</w:t>
      </w:r>
      <w:r w:rsidR="00946905" w:rsidRPr="009F4DD3">
        <w:rPr>
          <w:b/>
          <w:sz w:val="22"/>
          <w:szCs w:val="22"/>
          <w:lang w:val="uk-UA"/>
        </w:rPr>
        <w:t>а розвитку освіти Сурсько-Литовської сільської ради на  2022</w:t>
      </w:r>
      <w:r w:rsidRPr="009F4DD3">
        <w:rPr>
          <w:b/>
          <w:sz w:val="22"/>
          <w:szCs w:val="22"/>
          <w:lang w:val="uk-UA"/>
        </w:rPr>
        <w:t>-2025 роки</w:t>
      </w:r>
    </w:p>
    <w:p w14:paraId="75F16988" w14:textId="77777777" w:rsidR="00D26844" w:rsidRPr="009F4DD3" w:rsidRDefault="00D26844" w:rsidP="00D26844">
      <w:pPr>
        <w:jc w:val="center"/>
        <w:rPr>
          <w:b/>
          <w:sz w:val="22"/>
          <w:szCs w:val="22"/>
          <w:lang w:val="uk-UA"/>
        </w:rPr>
      </w:pPr>
    </w:p>
    <w:tbl>
      <w:tblPr>
        <w:tblStyle w:val="a8"/>
        <w:tblW w:w="97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39"/>
        <w:gridCol w:w="4226"/>
        <w:gridCol w:w="208"/>
        <w:gridCol w:w="2831"/>
        <w:gridCol w:w="88"/>
        <w:gridCol w:w="1663"/>
      </w:tblGrid>
      <w:tr w:rsidR="004D193B" w:rsidRPr="009F4DD3" w14:paraId="39F2239E" w14:textId="77777777" w:rsidTr="00A03FE4">
        <w:tc>
          <w:tcPr>
            <w:tcW w:w="568" w:type="dxa"/>
            <w:vAlign w:val="center"/>
          </w:tcPr>
          <w:p w14:paraId="496A8542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№ з/п</w:t>
            </w:r>
          </w:p>
        </w:tc>
        <w:tc>
          <w:tcPr>
            <w:tcW w:w="4365" w:type="dxa"/>
            <w:gridSpan w:val="2"/>
            <w:vAlign w:val="center"/>
          </w:tcPr>
          <w:p w14:paraId="168722C0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Найменування заходу</w:t>
            </w:r>
          </w:p>
        </w:tc>
        <w:tc>
          <w:tcPr>
            <w:tcW w:w="3039" w:type="dxa"/>
            <w:gridSpan w:val="2"/>
            <w:vAlign w:val="center"/>
          </w:tcPr>
          <w:p w14:paraId="594CD732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Виконавці</w:t>
            </w:r>
          </w:p>
        </w:tc>
        <w:tc>
          <w:tcPr>
            <w:tcW w:w="1751" w:type="dxa"/>
            <w:gridSpan w:val="2"/>
            <w:vAlign w:val="center"/>
          </w:tcPr>
          <w:p w14:paraId="73E882E3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Термін виконання</w:t>
            </w:r>
          </w:p>
        </w:tc>
      </w:tr>
      <w:tr w:rsidR="004D193B" w:rsidRPr="009F4DD3" w14:paraId="19BEC786" w14:textId="77777777" w:rsidTr="00A03FE4">
        <w:tc>
          <w:tcPr>
            <w:tcW w:w="9723" w:type="dxa"/>
            <w:gridSpan w:val="7"/>
          </w:tcPr>
          <w:p w14:paraId="194D46A2" w14:textId="77777777" w:rsidR="004D193B" w:rsidRPr="009F4DD3" w:rsidRDefault="004D193B" w:rsidP="004D193B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1</w:t>
            </w:r>
          </w:p>
          <w:p w14:paraId="449B6D59" w14:textId="77777777" w:rsidR="004D193B" w:rsidRPr="009F4DD3" w:rsidRDefault="004D193B" w:rsidP="004D193B">
            <w:pPr>
              <w:jc w:val="center"/>
              <w:rPr>
                <w:b/>
              </w:rPr>
            </w:pPr>
            <w:r w:rsidRPr="009F4DD3">
              <w:rPr>
                <w:b/>
              </w:rPr>
              <w:t>СТВОРЕННЯ УМОВ ДЛЯ ЗДОБУТТЯ ОСВІТИ</w:t>
            </w:r>
          </w:p>
        </w:tc>
      </w:tr>
      <w:tr w:rsidR="004D193B" w:rsidRPr="009F4DD3" w14:paraId="54FAEE65" w14:textId="77777777" w:rsidTr="00A03FE4">
        <w:tc>
          <w:tcPr>
            <w:tcW w:w="9723" w:type="dxa"/>
            <w:gridSpan w:val="7"/>
          </w:tcPr>
          <w:p w14:paraId="46F93180" w14:textId="77777777" w:rsidR="004D193B" w:rsidRPr="009F4DD3" w:rsidRDefault="004D193B" w:rsidP="004D193B">
            <w:pPr>
              <w:pStyle w:val="aa"/>
              <w:spacing w:line="276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1.1. Організація підвезення учнів та вихованців</w:t>
            </w:r>
          </w:p>
          <w:p w14:paraId="60ECE2D3" w14:textId="77777777" w:rsidR="004D193B" w:rsidRPr="009F4DD3" w:rsidRDefault="004D193B" w:rsidP="004D193B">
            <w:pPr>
              <w:pStyle w:val="aa"/>
              <w:spacing w:line="276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7AC6A4FF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реалізації прав громадян щодо здобуття дошкільної і загальної середньої освіти.</w:t>
            </w:r>
          </w:p>
          <w:p w14:paraId="31B4BD81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в сільській місцевості регулярного безоплатного підвезення шкільними автобусами до закладів освіти учнів та педагогів, які проживають за межею пішохідної доступності (Закон України "Про загальну середню освіту»).</w:t>
            </w:r>
          </w:p>
          <w:p w14:paraId="7DD6C2DE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Надання якісної профільної освіти.</w:t>
            </w:r>
          </w:p>
          <w:p w14:paraId="32FECA04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Удосконалення навчально-виховного процесу через масові культурно-інформаційні (туристичні подорожі) заходи.</w:t>
            </w:r>
          </w:p>
          <w:p w14:paraId="7398CF98" w14:textId="77777777" w:rsidR="00DA042B" w:rsidRPr="009F4DD3" w:rsidRDefault="00DA042B" w:rsidP="00DA042B">
            <w:pPr>
              <w:pStyle w:val="aa"/>
              <w:numPr>
                <w:ilvl w:val="0"/>
                <w:numId w:val="2"/>
              </w:numPr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рівного доступу до якісного навчання та виховання</w:t>
            </w:r>
          </w:p>
          <w:p w14:paraId="4860F9BF" w14:textId="77777777" w:rsidR="004D193B" w:rsidRPr="009F4DD3" w:rsidRDefault="00DA042B" w:rsidP="00DA042B">
            <w:pPr>
              <w:pStyle w:val="aa"/>
              <w:tabs>
                <w:tab w:val="left" w:pos="73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незалежно від місця проживання.</w:t>
            </w:r>
          </w:p>
          <w:p w14:paraId="4B59F438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</w:pPr>
            <w:r w:rsidRPr="009F4DD3">
              <w:t xml:space="preserve"> Створення належних умов щодо утримання й обслуговування шкільних автобусів.</w:t>
            </w:r>
          </w:p>
        </w:tc>
      </w:tr>
      <w:tr w:rsidR="004D193B" w:rsidRPr="009F4DD3" w14:paraId="27CF369A" w14:textId="77777777" w:rsidTr="00DA042B">
        <w:tc>
          <w:tcPr>
            <w:tcW w:w="568" w:type="dxa"/>
          </w:tcPr>
          <w:p w14:paraId="399881AB" w14:textId="77777777" w:rsidR="004D193B" w:rsidRPr="009F4DD3" w:rsidRDefault="00CD7F50" w:rsidP="00DA042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AB342F5" w14:textId="77777777" w:rsidR="004D193B" w:rsidRPr="009F4DD3" w:rsidRDefault="004D193B" w:rsidP="004D193B">
            <w:pPr>
              <w:rPr>
                <w:b/>
              </w:rPr>
            </w:pPr>
            <w:r w:rsidRPr="009F4DD3">
              <w:t xml:space="preserve">Забезпечення екскурсійного обслуговування учасників освітнього процесу, їх участі в конкурсах, спортивних змаганнях, </w:t>
            </w:r>
            <w:proofErr w:type="spellStart"/>
            <w:r w:rsidRPr="009F4DD3">
              <w:t>спартакіадах</w:t>
            </w:r>
            <w:proofErr w:type="spellEnd"/>
            <w:r w:rsidRPr="009F4DD3">
              <w:t>, олімпіадах, фестивалях, нарадах, семінарах, конференціях, заходах районного, обласного, Всеукраїнського та Міжнародного рівнів, а також пунктів тестування, місць оздоровлення та для виконання інших функцій, покладених на відділ освіти виконавчого комітету.</w:t>
            </w:r>
          </w:p>
        </w:tc>
        <w:tc>
          <w:tcPr>
            <w:tcW w:w="3039" w:type="dxa"/>
            <w:gridSpan w:val="2"/>
          </w:tcPr>
          <w:p w14:paraId="3A1C6F92" w14:textId="77777777" w:rsidR="00946905" w:rsidRPr="009F4DD3" w:rsidRDefault="00946905" w:rsidP="00CD7F5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FF10136" w14:textId="77777777" w:rsidR="004D193B" w:rsidRPr="009F4DD3" w:rsidRDefault="004D193B" w:rsidP="00CD7F50">
            <w:r w:rsidRPr="009F4DD3">
              <w:t xml:space="preserve">Керівники закладів освіти   </w:t>
            </w:r>
          </w:p>
          <w:p w14:paraId="0BC87845" w14:textId="77777777" w:rsidR="000B561D" w:rsidRPr="009F4DD3" w:rsidRDefault="000B561D" w:rsidP="00CD7F50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4BAA817" w14:textId="77777777" w:rsidR="004D193B" w:rsidRPr="009F4DD3" w:rsidRDefault="00946905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2BDB2E1" w14:textId="77777777" w:rsidTr="00DA042B">
        <w:tc>
          <w:tcPr>
            <w:tcW w:w="568" w:type="dxa"/>
          </w:tcPr>
          <w:p w14:paraId="536E66EB" w14:textId="77777777" w:rsidR="004D193B" w:rsidRPr="009F4DD3" w:rsidRDefault="00CD7F50" w:rsidP="00DA042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D6F2F52" w14:textId="77777777" w:rsidR="004D193B" w:rsidRPr="009F4DD3" w:rsidRDefault="004D193B" w:rsidP="004D193B">
            <w:r w:rsidRPr="009F4DD3">
              <w:t>Виділення коштів на утримання шкільних автобусів (забезпечення паливно-мастильними матеріалами, ремонтні роботи, страхування автотранспорту, придбання автозапчастин,  проходження техоглядів тощо) для створення безпечних умов під час перевезення, медичний і технічний контроль за випуском на лінію, поточні ремонти тощо).</w:t>
            </w:r>
          </w:p>
        </w:tc>
        <w:tc>
          <w:tcPr>
            <w:tcW w:w="3039" w:type="dxa"/>
            <w:gridSpan w:val="2"/>
            <w:vAlign w:val="center"/>
          </w:tcPr>
          <w:p w14:paraId="3D77307C" w14:textId="77777777" w:rsidR="004D193B" w:rsidRPr="009F4DD3" w:rsidRDefault="00946905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208BDAC4" w14:textId="77777777" w:rsidR="004D193B" w:rsidRPr="009F4DD3" w:rsidRDefault="00946905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</w:t>
            </w:r>
          </w:p>
          <w:p w14:paraId="30546340" w14:textId="77777777" w:rsidR="000B561D" w:rsidRPr="009F4DD3" w:rsidRDefault="000B561D" w:rsidP="004D193B">
            <w:pPr>
              <w:rPr>
                <w:b/>
              </w:rPr>
            </w:pPr>
            <w:r w:rsidRPr="009F4DD3">
              <w:t>Фінансовий відділ 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070641E" w14:textId="77777777" w:rsidR="004D193B" w:rsidRPr="009F4DD3" w:rsidRDefault="00946905" w:rsidP="004D193B">
            <w:pPr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8071A4F" w14:textId="77777777" w:rsidTr="00A03FE4">
        <w:tc>
          <w:tcPr>
            <w:tcW w:w="9723" w:type="dxa"/>
            <w:gridSpan w:val="7"/>
          </w:tcPr>
          <w:p w14:paraId="228455BB" w14:textId="77777777" w:rsidR="004D193B" w:rsidRPr="009F4DD3" w:rsidRDefault="004D193B" w:rsidP="004D193B">
            <w:pPr>
              <w:pStyle w:val="aa"/>
              <w:spacing w:line="266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1.2.Організація харчування</w:t>
            </w:r>
          </w:p>
          <w:p w14:paraId="49D9A14D" w14:textId="77777777" w:rsidR="004D193B" w:rsidRPr="009F4DD3" w:rsidRDefault="004D193B" w:rsidP="004D193B">
            <w:pPr>
              <w:pStyle w:val="aa"/>
              <w:spacing w:line="266" w:lineRule="auto"/>
              <w:ind w:firstLine="22"/>
              <w:rPr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D0DF3EB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9F4DD3">
              <w:t>Забезпечення раціональним та збалансованим харчуванням вихованців закладів дошкільної освіти та учнів закладів загальної середньої освіти у відповідності до чинного законодавства та рішень сільської ради</w:t>
            </w:r>
          </w:p>
          <w:p w14:paraId="5B535C41" w14:textId="77777777" w:rsidR="004D193B" w:rsidRPr="009F4DD3" w:rsidRDefault="004D193B" w:rsidP="00DA042B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</w:pPr>
            <w:r w:rsidRPr="009F4DD3">
              <w:t>Оновлення в їдальнях закладів дошкільної та загальної середньої освіти технологічного обладнання</w:t>
            </w:r>
          </w:p>
        </w:tc>
      </w:tr>
      <w:tr w:rsidR="004D193B" w:rsidRPr="009F4DD3" w14:paraId="08414779" w14:textId="77777777" w:rsidTr="00691217">
        <w:tc>
          <w:tcPr>
            <w:tcW w:w="568" w:type="dxa"/>
          </w:tcPr>
          <w:p w14:paraId="3389035F" w14:textId="77777777" w:rsidR="004D193B" w:rsidRPr="009F4DD3" w:rsidRDefault="00CD7F50" w:rsidP="00DA042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A530F9B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безкоштовним харчуванням дітей із сімей переселенців з тимчасово окупованої території України, зони АТО, дітей батьків учасників бойових дій, дітей- сиріт та позбавлених батьківського піклування, з малозабезпечених сімей</w:t>
            </w:r>
          </w:p>
        </w:tc>
        <w:tc>
          <w:tcPr>
            <w:tcW w:w="3039" w:type="dxa"/>
            <w:gridSpan w:val="2"/>
          </w:tcPr>
          <w:p w14:paraId="4F8A7AB5" w14:textId="77777777" w:rsidR="00946905" w:rsidRPr="009F4DD3" w:rsidRDefault="00946905" w:rsidP="00691217">
            <w:r w:rsidRPr="009F4DD3">
              <w:t>Виконком Сурсько-Литовської сільської ради</w:t>
            </w:r>
          </w:p>
          <w:p w14:paraId="0E9263F3" w14:textId="77777777" w:rsidR="004D193B" w:rsidRPr="009F4DD3" w:rsidRDefault="00946905" w:rsidP="00691217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Pr="009F4DD3">
              <w:lastRenderedPageBreak/>
              <w:t>Сурсько-Литовської сільської ради.</w:t>
            </w:r>
          </w:p>
          <w:p w14:paraId="21110DDD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64D8DAF" w14:textId="77777777" w:rsidR="004D193B" w:rsidRPr="009F4DD3" w:rsidRDefault="00946905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567C0495" w14:textId="77777777" w:rsidTr="00691217">
        <w:tc>
          <w:tcPr>
            <w:tcW w:w="568" w:type="dxa"/>
          </w:tcPr>
          <w:p w14:paraId="4B5F98B7" w14:textId="77777777" w:rsidR="004D193B" w:rsidRPr="009F4DD3" w:rsidRDefault="00CD7F50" w:rsidP="00DA042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D728151" w14:textId="77777777" w:rsidR="004D193B" w:rsidRPr="009F4DD3" w:rsidRDefault="004D193B" w:rsidP="004D193B">
            <w:pPr>
              <w:pStyle w:val="aa"/>
              <w:tabs>
                <w:tab w:val="left" w:pos="87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їдалень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закладів дошкільної та загальної середньої освіти меблями, технологічним обладнанням (плити, водонагрівачі, м'ясорубки, холодильники</w:t>
            </w:r>
          </w:p>
          <w:p w14:paraId="1CD7DC4A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тощо), кухонним інвентарем, посудом відповідно до санітарних норм.</w:t>
            </w:r>
          </w:p>
        </w:tc>
        <w:tc>
          <w:tcPr>
            <w:tcW w:w="3039" w:type="dxa"/>
            <w:gridSpan w:val="2"/>
          </w:tcPr>
          <w:p w14:paraId="202AD0E3" w14:textId="77777777" w:rsidR="00946905" w:rsidRPr="009F4DD3" w:rsidRDefault="00946905" w:rsidP="00691217">
            <w:r w:rsidRPr="009F4DD3">
              <w:t>Виконком Сурсько-Литовської сільської ради</w:t>
            </w:r>
          </w:p>
          <w:p w14:paraId="259C4B50" w14:textId="77777777" w:rsidR="004D193B" w:rsidRPr="009F4DD3" w:rsidRDefault="00946905" w:rsidP="00691217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8021466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2D5932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1F40514" w14:textId="77777777" w:rsidTr="00A867C5">
        <w:tc>
          <w:tcPr>
            <w:tcW w:w="568" w:type="dxa"/>
          </w:tcPr>
          <w:p w14:paraId="6EC89CCC" w14:textId="77777777" w:rsidR="004D193B" w:rsidRPr="009F4DD3" w:rsidRDefault="00CD7F50" w:rsidP="00DA042B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13438B2" w14:textId="77777777" w:rsidR="004D193B" w:rsidRPr="009F4DD3" w:rsidRDefault="004D193B" w:rsidP="00A867C5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Сприяти забезпеченню в повному обсязі фінансування раціонального харчування учнів</w:t>
            </w:r>
          </w:p>
        </w:tc>
        <w:tc>
          <w:tcPr>
            <w:tcW w:w="3039" w:type="dxa"/>
            <w:gridSpan w:val="2"/>
            <w:vAlign w:val="center"/>
          </w:tcPr>
          <w:p w14:paraId="6B6FBE6E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8E983E3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175741A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ADDFFBD" w14:textId="77777777" w:rsidTr="00691217">
        <w:tc>
          <w:tcPr>
            <w:tcW w:w="568" w:type="dxa"/>
          </w:tcPr>
          <w:p w14:paraId="49739F04" w14:textId="77777777" w:rsidR="004D193B" w:rsidRPr="009F4DD3" w:rsidRDefault="003D5A90" w:rsidP="00691217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3A8329E" w14:textId="77777777" w:rsidR="004D193B" w:rsidRPr="009F4DD3" w:rsidRDefault="004D193B" w:rsidP="004D193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Забезпечити фінансування та організацію дієтичного харчування дітей, зокрема тих, що потребують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безлактозної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безглютенової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дієти.</w:t>
            </w:r>
          </w:p>
        </w:tc>
        <w:tc>
          <w:tcPr>
            <w:tcW w:w="3039" w:type="dxa"/>
            <w:gridSpan w:val="2"/>
            <w:vAlign w:val="center"/>
          </w:tcPr>
          <w:p w14:paraId="16AAD342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774832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5196901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93B9D18" w14:textId="77777777" w:rsidTr="00DA042B">
        <w:tc>
          <w:tcPr>
            <w:tcW w:w="568" w:type="dxa"/>
          </w:tcPr>
          <w:p w14:paraId="11A8CE3B" w14:textId="77777777" w:rsidR="004D193B" w:rsidRPr="009F4DD3" w:rsidRDefault="003D5A90" w:rsidP="00DA042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3FC5560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Впроваджувати нові технології приготування їжі, форми і методи організації харчування та обслуговування учнів.</w:t>
            </w:r>
          </w:p>
        </w:tc>
        <w:tc>
          <w:tcPr>
            <w:tcW w:w="3039" w:type="dxa"/>
            <w:gridSpan w:val="2"/>
            <w:vAlign w:val="center"/>
          </w:tcPr>
          <w:p w14:paraId="5263F03B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F03F5A7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5F3E8ED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39B8A54" w14:textId="77777777" w:rsidTr="00DA042B">
        <w:tc>
          <w:tcPr>
            <w:tcW w:w="568" w:type="dxa"/>
          </w:tcPr>
          <w:p w14:paraId="2F06891F" w14:textId="77777777" w:rsidR="004D193B" w:rsidRPr="009F4DD3" w:rsidRDefault="003D5A90" w:rsidP="00DA042B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8C73737" w14:textId="77777777" w:rsidR="004D193B" w:rsidRPr="009F4DD3" w:rsidRDefault="004D193B" w:rsidP="00DA042B">
            <w:pPr>
              <w:pStyle w:val="aa"/>
              <w:tabs>
                <w:tab w:val="left" w:pos="1759"/>
                <w:tab w:val="left" w:pos="325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проведення виробничого лабораторного контролю страв, що готуються для дітей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7D9E015C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1A71218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16DFD4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5E243B4" w14:textId="77777777" w:rsidTr="00691217">
        <w:tc>
          <w:tcPr>
            <w:tcW w:w="568" w:type="dxa"/>
          </w:tcPr>
          <w:p w14:paraId="21168F0F" w14:textId="77777777" w:rsidR="004D193B" w:rsidRPr="009F4DD3" w:rsidRDefault="003D5A90" w:rsidP="00DA042B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97B046B" w14:textId="77777777" w:rsidR="004D193B" w:rsidRPr="009F4DD3" w:rsidRDefault="004D193B" w:rsidP="004D193B">
            <w:pPr>
              <w:pStyle w:val="aa"/>
              <w:tabs>
                <w:tab w:val="left" w:pos="1879"/>
                <w:tab w:val="left" w:pos="29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Здійснювати підбір кваліфікованого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персоналу для харчоблоків закладів освіти, підвищення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рівня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їх кваліфікації, проведення гігієнічного навчання.</w:t>
            </w:r>
          </w:p>
        </w:tc>
        <w:tc>
          <w:tcPr>
            <w:tcW w:w="3039" w:type="dxa"/>
            <w:gridSpan w:val="2"/>
          </w:tcPr>
          <w:p w14:paraId="7F657221" w14:textId="77777777" w:rsidR="004D193B" w:rsidRPr="009F4DD3" w:rsidRDefault="004D193B" w:rsidP="00691217">
            <w:pPr>
              <w:spacing w:line="276" w:lineRule="auto"/>
            </w:pPr>
            <w:r w:rsidRPr="009F4DD3">
              <w:lastRenderedPageBreak/>
              <w:t>Керівники закладів освіти</w:t>
            </w:r>
          </w:p>
        </w:tc>
        <w:tc>
          <w:tcPr>
            <w:tcW w:w="1751" w:type="dxa"/>
            <w:gridSpan w:val="2"/>
            <w:vAlign w:val="center"/>
          </w:tcPr>
          <w:p w14:paraId="71D8668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09116E0" w14:textId="77777777" w:rsidTr="00DA042B">
        <w:tc>
          <w:tcPr>
            <w:tcW w:w="568" w:type="dxa"/>
          </w:tcPr>
          <w:p w14:paraId="244C1135" w14:textId="77777777" w:rsidR="004D193B" w:rsidRPr="009F4DD3" w:rsidRDefault="00DA042B" w:rsidP="00DA042B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53CD64E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Зміцнювати матеріально-технічний стан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їдалень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, харчоблоків закладів освіти</w:t>
            </w:r>
          </w:p>
        </w:tc>
        <w:tc>
          <w:tcPr>
            <w:tcW w:w="3039" w:type="dxa"/>
            <w:gridSpan w:val="2"/>
            <w:vAlign w:val="center"/>
          </w:tcPr>
          <w:p w14:paraId="59F61CB7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1B88307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E87889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DCD115B" w14:textId="77777777" w:rsidTr="00DA042B">
        <w:tc>
          <w:tcPr>
            <w:tcW w:w="568" w:type="dxa"/>
          </w:tcPr>
          <w:p w14:paraId="7927646A" w14:textId="77777777" w:rsidR="004D193B" w:rsidRPr="009F4DD3" w:rsidRDefault="00DA042B" w:rsidP="00DA042B">
            <w:r w:rsidRPr="009F4DD3">
              <w:t>9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77443CED" w14:textId="77777777" w:rsidR="004D193B" w:rsidRPr="009F4DD3" w:rsidRDefault="004D193B" w:rsidP="004D193B">
            <w:pPr>
              <w:pStyle w:val="aa"/>
              <w:tabs>
                <w:tab w:val="left" w:pos="1774"/>
                <w:tab w:val="left" w:pos="328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проведення моніторингу організації харчування, анкетування дітей та їхніх батьків для поліпшення якості харчування</w:t>
            </w:r>
          </w:p>
        </w:tc>
        <w:tc>
          <w:tcPr>
            <w:tcW w:w="3039" w:type="dxa"/>
            <w:gridSpan w:val="2"/>
            <w:vAlign w:val="center"/>
          </w:tcPr>
          <w:p w14:paraId="0FE24B35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76BF483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39031A4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980580E" w14:textId="77777777" w:rsidTr="00691217">
        <w:tc>
          <w:tcPr>
            <w:tcW w:w="568" w:type="dxa"/>
          </w:tcPr>
          <w:p w14:paraId="4F1FB36A" w14:textId="77777777" w:rsidR="004D193B" w:rsidRPr="009F4DD3" w:rsidRDefault="00DA042B" w:rsidP="00DA042B">
            <w:r w:rsidRPr="009F4DD3">
              <w:t>10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E32BDCE" w14:textId="77777777" w:rsidR="004D193B" w:rsidRPr="009F4DD3" w:rsidRDefault="004D193B" w:rsidP="007921D8">
            <w:pPr>
              <w:pStyle w:val="aa"/>
              <w:tabs>
                <w:tab w:val="left" w:pos="1123"/>
                <w:tab w:val="left" w:pos="2424"/>
                <w:tab w:val="left" w:pos="3634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Забезпечувати організацію навчання з питань впровадження та дієвості НАССР (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англ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Hazard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Analysis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Critical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Point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), системи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аналізу ризиків, небезпечних чинників і контролю</w:t>
            </w:r>
            <w:r w:rsidR="007921D8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критичних точок на харчоблоках закладів освіти.</w:t>
            </w:r>
          </w:p>
        </w:tc>
        <w:tc>
          <w:tcPr>
            <w:tcW w:w="3039" w:type="dxa"/>
            <w:gridSpan w:val="2"/>
          </w:tcPr>
          <w:p w14:paraId="4BA84893" w14:textId="77777777" w:rsidR="004D193B" w:rsidRPr="009F4DD3" w:rsidRDefault="007921D8" w:rsidP="00691217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1F506D9" w14:textId="77777777" w:rsidR="000B561D" w:rsidRPr="009F4DD3" w:rsidRDefault="000B561D" w:rsidP="00691217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0014655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C3F27EA" w14:textId="77777777" w:rsidTr="00691217">
        <w:tc>
          <w:tcPr>
            <w:tcW w:w="568" w:type="dxa"/>
          </w:tcPr>
          <w:p w14:paraId="3BBED353" w14:textId="77777777" w:rsidR="004D193B" w:rsidRPr="009F4DD3" w:rsidRDefault="00DA042B" w:rsidP="00DA042B">
            <w:r w:rsidRPr="009F4DD3">
              <w:t>11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2BDEE25" w14:textId="77777777" w:rsidR="004D193B" w:rsidRPr="009F4DD3" w:rsidRDefault="004D193B" w:rsidP="00691217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Проводити в закладах освіти внутрішній аудит дієвості системи НАССР</w:t>
            </w:r>
          </w:p>
        </w:tc>
        <w:tc>
          <w:tcPr>
            <w:tcW w:w="3039" w:type="dxa"/>
            <w:gridSpan w:val="2"/>
            <w:vAlign w:val="center"/>
          </w:tcPr>
          <w:p w14:paraId="6B65D6DB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CF09275" w14:textId="77777777" w:rsidR="000B561D" w:rsidRPr="009F4DD3" w:rsidRDefault="000B561D" w:rsidP="004D193B">
            <w:pPr>
              <w:spacing w:line="276" w:lineRule="auto"/>
            </w:pPr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742F78E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1F1D9ED" w14:textId="77777777" w:rsidTr="00DA042B">
        <w:tc>
          <w:tcPr>
            <w:tcW w:w="568" w:type="dxa"/>
          </w:tcPr>
          <w:p w14:paraId="7DEB13BF" w14:textId="77777777" w:rsidR="004D193B" w:rsidRPr="009F4DD3" w:rsidRDefault="00DA042B" w:rsidP="00DA042B">
            <w:r w:rsidRPr="009F4DD3">
              <w:t>12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3E617B20" w14:textId="77777777" w:rsidR="004D193B" w:rsidRPr="009F4DD3" w:rsidRDefault="004D193B" w:rsidP="00DA042B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Встановлення системи очистки питної води в закладах дошкільної та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3CBD5477" w14:textId="77777777" w:rsidR="004D193B" w:rsidRPr="009F4DD3" w:rsidRDefault="007921D8" w:rsidP="004D193B">
            <w:pPr>
              <w:spacing w:line="276" w:lineRule="auto"/>
            </w:pPr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65E2AE7" w14:textId="77777777" w:rsidR="000B561D" w:rsidRPr="009F4DD3" w:rsidRDefault="000B561D" w:rsidP="004D193B">
            <w:pPr>
              <w:spacing w:line="276" w:lineRule="auto"/>
            </w:pPr>
            <w:r w:rsidRPr="009F4DD3">
              <w:t xml:space="preserve">С Фінансовий відділ </w:t>
            </w:r>
            <w:proofErr w:type="spellStart"/>
            <w:r w:rsidRPr="009F4DD3">
              <w:t>урсько</w:t>
            </w:r>
            <w:proofErr w:type="spellEnd"/>
            <w:r w:rsidRPr="009F4DD3">
              <w:t>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25A0B94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6C04B44" w14:textId="77777777" w:rsidTr="00A03FE4">
        <w:tc>
          <w:tcPr>
            <w:tcW w:w="9723" w:type="dxa"/>
            <w:gridSpan w:val="7"/>
            <w:vAlign w:val="bottom"/>
          </w:tcPr>
          <w:p w14:paraId="564224D9" w14:textId="77777777" w:rsidR="004D193B" w:rsidRPr="009F4DD3" w:rsidRDefault="004D193B" w:rsidP="004D193B">
            <w:pPr>
              <w:pStyle w:val="aa"/>
              <w:spacing w:line="271" w:lineRule="auto"/>
              <w:ind w:left="731" w:hanging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1.3.Оздоровлення учасників освітнього процесу</w:t>
            </w:r>
          </w:p>
          <w:p w14:paraId="428C8B2C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24C3F7DE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Зміцнення та збереження здоров'я дітей шляхом: організації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оздоровчо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-профілактичної роботи з учнями в навчальному закладі протягом дня: посилення медико - педагогічного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контролю за станом здоров’я, особливо  на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уроках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фізичної культури.</w:t>
            </w:r>
          </w:p>
          <w:p w14:paraId="0D08D42C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оздоровлення та відпочинку.</w:t>
            </w:r>
          </w:p>
        </w:tc>
      </w:tr>
      <w:tr w:rsidR="004D193B" w:rsidRPr="009F4DD3" w14:paraId="15CE4865" w14:textId="77777777" w:rsidTr="00691217">
        <w:tc>
          <w:tcPr>
            <w:tcW w:w="568" w:type="dxa"/>
          </w:tcPr>
          <w:p w14:paraId="3A143AC8" w14:textId="77777777" w:rsidR="004D193B" w:rsidRPr="009F4DD3" w:rsidRDefault="00DA042B" w:rsidP="00DA042B">
            <w:r w:rsidRPr="009F4DD3">
              <w:lastRenderedPageBreak/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51FE4A5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оздоровлення дітей, що потребують особливої соціальної уваги та підтримки: дітей-сиріт та дітей позбавлених батьківського піклування, дітей батьків учасників бойових дій, дітей загиблих військовослужбовців під час проведення антитерористичної операції відповідно до кількості виділених путівок.</w:t>
            </w:r>
          </w:p>
        </w:tc>
        <w:tc>
          <w:tcPr>
            <w:tcW w:w="3039" w:type="dxa"/>
            <w:gridSpan w:val="2"/>
          </w:tcPr>
          <w:p w14:paraId="23936D8D" w14:textId="77777777" w:rsidR="004D193B" w:rsidRPr="009F4DD3" w:rsidRDefault="004D193B" w:rsidP="00691217">
            <w:r w:rsidRPr="009F4DD3">
              <w:t>В</w:t>
            </w:r>
            <w:r w:rsidR="007921D8" w:rsidRPr="009F4DD3">
              <w:t>иконавчий комітет Сурсько-Лито</w:t>
            </w:r>
            <w:r w:rsidRPr="009F4DD3">
              <w:t xml:space="preserve">вської сільської ради </w:t>
            </w:r>
          </w:p>
          <w:p w14:paraId="69DE8B5E" w14:textId="77777777" w:rsidR="007921D8" w:rsidRPr="009F4DD3" w:rsidRDefault="007921D8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9958A7D" w14:textId="77777777" w:rsidR="000B561D" w:rsidRPr="009F4DD3" w:rsidRDefault="000B561D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8EEA21F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0CD7957" w14:textId="77777777" w:rsidTr="00ED1D38">
        <w:tc>
          <w:tcPr>
            <w:tcW w:w="568" w:type="dxa"/>
          </w:tcPr>
          <w:p w14:paraId="25BC08F5" w14:textId="77777777" w:rsidR="004D193B" w:rsidRPr="009F4DD3" w:rsidRDefault="00DA042B" w:rsidP="00ED1D38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9B076AC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Організація роботи таборів з денним перебуванням,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мовних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таборів при закладах середньої освіти із залученням дітей пільгових категорій</w:t>
            </w:r>
          </w:p>
        </w:tc>
        <w:tc>
          <w:tcPr>
            <w:tcW w:w="3039" w:type="dxa"/>
            <w:gridSpan w:val="2"/>
            <w:vAlign w:val="center"/>
          </w:tcPr>
          <w:p w14:paraId="41C56BE4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DC8E7A3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  <w:vAlign w:val="center"/>
          </w:tcPr>
          <w:p w14:paraId="2F6B41F1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C4D6A4C" w14:textId="77777777" w:rsidTr="00ED1D38">
        <w:tc>
          <w:tcPr>
            <w:tcW w:w="568" w:type="dxa"/>
          </w:tcPr>
          <w:p w14:paraId="25B4E0B0" w14:textId="77777777" w:rsidR="004D193B" w:rsidRPr="009F4DD3" w:rsidRDefault="00DA042B" w:rsidP="00ED1D38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71C90DD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проведення медичних оглядів дітей та підлітків, які навчаються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0DEE285C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48EFC23" w14:textId="77777777" w:rsidR="004D193B" w:rsidRPr="009F4DD3" w:rsidRDefault="004D193B" w:rsidP="004D193B">
            <w:r w:rsidRPr="009F4DD3">
              <w:t>Керівники ЗЗСО</w:t>
            </w:r>
          </w:p>
          <w:p w14:paraId="7C6B6C5B" w14:textId="77777777" w:rsidR="000B561D" w:rsidRPr="009F4DD3" w:rsidRDefault="000B561D" w:rsidP="004D193B">
            <w:r w:rsidRPr="009F4DD3">
              <w:t>Фінансовий відділ Сурсько-Литовської сільської ради</w:t>
            </w:r>
          </w:p>
          <w:p w14:paraId="4028CE41" w14:textId="77777777" w:rsidR="000B561D" w:rsidRPr="009F4DD3" w:rsidRDefault="000B561D" w:rsidP="004D193B"/>
        </w:tc>
        <w:tc>
          <w:tcPr>
            <w:tcW w:w="1751" w:type="dxa"/>
            <w:gridSpan w:val="2"/>
            <w:vAlign w:val="center"/>
          </w:tcPr>
          <w:p w14:paraId="787D5C5E" w14:textId="77777777" w:rsidR="004D193B" w:rsidRPr="009F4DD3" w:rsidRDefault="007921D8" w:rsidP="004D193B">
            <w:pPr>
              <w:jc w:val="center"/>
              <w:rPr>
                <w:b/>
              </w:rPr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D7E74F" w14:textId="77777777" w:rsidTr="00A03FE4">
        <w:tc>
          <w:tcPr>
            <w:tcW w:w="9723" w:type="dxa"/>
            <w:gridSpan w:val="7"/>
          </w:tcPr>
          <w:p w14:paraId="40F3D208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1.4. Інклюзивне навчання</w:t>
            </w:r>
          </w:p>
          <w:p w14:paraId="64CD5073" w14:textId="77777777" w:rsidR="004D193B" w:rsidRPr="009F4DD3" w:rsidRDefault="004D193B" w:rsidP="004D193B">
            <w:pPr>
              <w:pStyle w:val="aa"/>
              <w:spacing w:line="271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39439EC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доступності якісної, конкурентоспроможної освіти для дітей з особливими потребами відповідно до вимог Державного стандарту загальної середньої освіти та інноваційного розвитку суспільства, економіки;</w:t>
            </w:r>
          </w:p>
          <w:p w14:paraId="587EED06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-реабілітаційного середовища для задоволення освітніх потреб учнів з особливостями психофізичного розвитку, соціальна інтеграція в умовах загальноосвітнього закладу;</w:t>
            </w:r>
          </w:p>
          <w:p w14:paraId="1857D44D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оптимальних психолого-педагогічних умов для навчання, розвитку, адаптації в соціумі та підготовки до трудової діяльності дітей з особливими освітніми потребами. </w:t>
            </w:r>
          </w:p>
          <w:p w14:paraId="7C784EA2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spacing w:line="271" w:lineRule="auto"/>
              <w:jc w:val="both"/>
              <w:rPr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варіативних моделей організації освіти для дітей з особливими потребами</w:t>
            </w:r>
          </w:p>
          <w:p w14:paraId="2E6D93B0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Взаємодія з органами місцевого самоврядування, закладами освіти, охорони здоров’я,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</w:t>
            </w:r>
          </w:p>
          <w:p w14:paraId="3CC7A413" w14:textId="77777777" w:rsidR="004D193B" w:rsidRPr="009F4DD3" w:rsidRDefault="004D193B" w:rsidP="00DA042B">
            <w:pPr>
              <w:pStyle w:val="aa"/>
              <w:numPr>
                <w:ilvl w:val="0"/>
                <w:numId w:val="2"/>
              </w:numPr>
              <w:tabs>
                <w:tab w:val="left" w:pos="447"/>
              </w:tabs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Сприяння повноцінному особистісному, соціальному й інтелектуальному розвитку учня (дитини) на кожному віковому етапі.</w:t>
            </w:r>
          </w:p>
          <w:p w14:paraId="51EE3E46" w14:textId="77777777" w:rsidR="004D193B" w:rsidRPr="009F4DD3" w:rsidRDefault="004D193B" w:rsidP="004D193B"/>
        </w:tc>
      </w:tr>
      <w:tr w:rsidR="004D193B" w:rsidRPr="009F4DD3" w14:paraId="47E88CA7" w14:textId="77777777" w:rsidTr="00A03FE4">
        <w:tc>
          <w:tcPr>
            <w:tcW w:w="568" w:type="dxa"/>
          </w:tcPr>
          <w:p w14:paraId="64D1A068" w14:textId="77777777" w:rsidR="004D193B" w:rsidRPr="009F4DD3" w:rsidRDefault="00DA042B" w:rsidP="004D193B">
            <w:r w:rsidRPr="009F4DD3">
              <w:t>1.</w:t>
            </w:r>
          </w:p>
        </w:tc>
        <w:tc>
          <w:tcPr>
            <w:tcW w:w="4365" w:type="dxa"/>
            <w:gridSpan w:val="2"/>
            <w:vAlign w:val="center"/>
          </w:tcPr>
          <w:p w14:paraId="5903A666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умов для рівного доступу до якісної освіти дітей з обмеженими можливостями (створення пандусів, облаштування туалетних кімнат тощо)</w:t>
            </w:r>
          </w:p>
        </w:tc>
        <w:tc>
          <w:tcPr>
            <w:tcW w:w="3039" w:type="dxa"/>
            <w:gridSpan w:val="2"/>
            <w:vAlign w:val="center"/>
          </w:tcPr>
          <w:p w14:paraId="7C13711D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0E7727A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1A1F7F6D" w14:textId="77777777" w:rsidR="000B561D" w:rsidRPr="009F4DD3" w:rsidRDefault="00C01F5E" w:rsidP="004D193B">
            <w:r w:rsidRPr="009F4DD3">
              <w:lastRenderedPageBreak/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4568288D" w14:textId="77777777" w:rsidR="004D193B" w:rsidRPr="009F4DD3" w:rsidRDefault="007921D8" w:rsidP="004D193B"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07DE7ED8" w14:textId="77777777" w:rsidTr="00A03FE4">
        <w:tc>
          <w:tcPr>
            <w:tcW w:w="568" w:type="dxa"/>
          </w:tcPr>
          <w:p w14:paraId="3F68BDEE" w14:textId="77777777" w:rsidR="004D193B" w:rsidRPr="009F4DD3" w:rsidRDefault="00DA042B" w:rsidP="004D193B">
            <w:r w:rsidRPr="009F4DD3"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304B3671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Відкриття в закладах освіти громади інклюзивних класів, груп для дітей з особливими освітніми потребами.</w:t>
            </w:r>
          </w:p>
        </w:tc>
        <w:tc>
          <w:tcPr>
            <w:tcW w:w="3039" w:type="dxa"/>
            <w:gridSpan w:val="2"/>
            <w:vAlign w:val="center"/>
          </w:tcPr>
          <w:p w14:paraId="507464DE" w14:textId="77777777" w:rsidR="004D193B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="00C01F5E"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C4E6DF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A95BD2F" w14:textId="77777777" w:rsidTr="00691217">
        <w:tc>
          <w:tcPr>
            <w:tcW w:w="568" w:type="dxa"/>
          </w:tcPr>
          <w:p w14:paraId="7DB4E893" w14:textId="77777777" w:rsidR="004D193B" w:rsidRPr="009F4DD3" w:rsidRDefault="00DA042B" w:rsidP="004D193B">
            <w:r w:rsidRPr="009F4DD3">
              <w:t>3.</w:t>
            </w:r>
          </w:p>
        </w:tc>
        <w:tc>
          <w:tcPr>
            <w:tcW w:w="4365" w:type="dxa"/>
            <w:gridSpan w:val="2"/>
            <w:vAlign w:val="center"/>
          </w:tcPr>
          <w:p w14:paraId="204B53E1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індивідуального навчання для дітей з особливими освітніми потребами.</w:t>
            </w:r>
          </w:p>
        </w:tc>
        <w:tc>
          <w:tcPr>
            <w:tcW w:w="3039" w:type="dxa"/>
            <w:gridSpan w:val="2"/>
          </w:tcPr>
          <w:p w14:paraId="04DD979D" w14:textId="77777777" w:rsidR="004D193B" w:rsidRPr="009F4DD3" w:rsidRDefault="004D193B" w:rsidP="00691217">
            <w:r w:rsidRPr="009F4DD3">
              <w:t>Керівники закладів освіти</w:t>
            </w:r>
          </w:p>
        </w:tc>
        <w:tc>
          <w:tcPr>
            <w:tcW w:w="1751" w:type="dxa"/>
            <w:gridSpan w:val="2"/>
            <w:vAlign w:val="center"/>
          </w:tcPr>
          <w:p w14:paraId="440E1057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724C762" w14:textId="77777777" w:rsidTr="00A867C5">
        <w:tc>
          <w:tcPr>
            <w:tcW w:w="568" w:type="dxa"/>
          </w:tcPr>
          <w:p w14:paraId="0D879D47" w14:textId="77777777" w:rsidR="004D193B" w:rsidRPr="009F4DD3" w:rsidRDefault="00DA042B" w:rsidP="004D193B">
            <w:r w:rsidRPr="009F4DD3">
              <w:t>4.</w:t>
            </w:r>
          </w:p>
        </w:tc>
        <w:tc>
          <w:tcPr>
            <w:tcW w:w="4365" w:type="dxa"/>
            <w:gridSpan w:val="2"/>
          </w:tcPr>
          <w:p w14:paraId="26A9612B" w14:textId="77777777" w:rsidR="004D193B" w:rsidRPr="009F4DD3" w:rsidRDefault="004D193B" w:rsidP="00A867C5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Ведення реєстру дітей, які пройшли комплексну оцінку і перебувають на обліку в ІРЦ.</w:t>
            </w:r>
          </w:p>
        </w:tc>
        <w:tc>
          <w:tcPr>
            <w:tcW w:w="3039" w:type="dxa"/>
            <w:gridSpan w:val="2"/>
            <w:vAlign w:val="center"/>
          </w:tcPr>
          <w:p w14:paraId="4B018730" w14:textId="77777777" w:rsidR="004D193B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  <w:vAlign w:val="center"/>
          </w:tcPr>
          <w:p w14:paraId="14AC0ABE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48B9C606" w14:textId="77777777" w:rsidTr="00A03FE4">
        <w:tc>
          <w:tcPr>
            <w:tcW w:w="9723" w:type="dxa"/>
            <w:gridSpan w:val="7"/>
          </w:tcPr>
          <w:p w14:paraId="4901C275" w14:textId="77777777" w:rsidR="004D193B" w:rsidRPr="009F4DD3" w:rsidRDefault="004D193B" w:rsidP="004D193B">
            <w:pPr>
              <w:pStyle w:val="aa"/>
              <w:spacing w:line="264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1.5. Матеріально-технічне забезпечення закладів освіти</w:t>
            </w:r>
          </w:p>
          <w:p w14:paraId="638DE3C2" w14:textId="77777777" w:rsidR="004D193B" w:rsidRPr="009F4DD3" w:rsidRDefault="004D193B" w:rsidP="004D193B">
            <w:pPr>
              <w:pStyle w:val="aa"/>
              <w:spacing w:line="264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556780D6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Збільшення загального фінансування освітянської галузі;</w:t>
            </w:r>
          </w:p>
          <w:p w14:paraId="7EC67924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ремонтних та відновлювальних робіт на об'єктах освіти, які знаходяться в технічно-незадовільному стані;</w:t>
            </w:r>
          </w:p>
          <w:p w14:paraId="1F224D65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Доукомплектування навчальних закладів відповідним обладнанням, меблями, навчально-наочними посібниками, сучасною комп'ютерною, мультимедійною, інтерактивною технікою;</w:t>
            </w:r>
          </w:p>
          <w:p w14:paraId="01FFE427" w14:textId="77777777" w:rsidR="004D193B" w:rsidRPr="009F4DD3" w:rsidRDefault="004D193B" w:rsidP="00ED1D38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комфортних умов для навчання, виховання, утримання учнів і дітей в загальноосвітніх та дошкільних навчальних закладах, виконання необхідних заходів щодо охорони праці та протипожежної безпеки;</w:t>
            </w:r>
          </w:p>
          <w:p w14:paraId="50E05215" w14:textId="77777777" w:rsidR="004D193B" w:rsidRPr="009F4DD3" w:rsidRDefault="004D193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Залучення позабюджетних коштів, реалізація актуальних інвестиційних </w:t>
            </w:r>
            <w:proofErr w:type="spellStart"/>
            <w:r w:rsidRPr="009F4DD3">
              <w:t>проєктів</w:t>
            </w:r>
            <w:proofErr w:type="spellEnd"/>
            <w:r w:rsidRPr="009F4DD3">
              <w:t xml:space="preserve"> для укріплення матеріально-технічної бази загальноосвітніх та дошкільних закладів.</w:t>
            </w:r>
          </w:p>
        </w:tc>
      </w:tr>
      <w:tr w:rsidR="004D193B" w:rsidRPr="009F4DD3" w14:paraId="282F5407" w14:textId="77777777" w:rsidTr="00691217">
        <w:tc>
          <w:tcPr>
            <w:tcW w:w="707" w:type="dxa"/>
            <w:gridSpan w:val="2"/>
          </w:tcPr>
          <w:p w14:paraId="19EEAF38" w14:textId="77777777" w:rsidR="004D193B" w:rsidRPr="009F4DD3" w:rsidRDefault="00ED1D38" w:rsidP="00ED1D38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74C4C56B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Оформлення Державних актів на право користування земельними ділянками навчальних закладів, право власності на будівлі та споруди)</w:t>
            </w:r>
          </w:p>
        </w:tc>
        <w:tc>
          <w:tcPr>
            <w:tcW w:w="2919" w:type="dxa"/>
            <w:gridSpan w:val="2"/>
          </w:tcPr>
          <w:p w14:paraId="3BD67E0D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2EAE8D05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7964B98D" w14:textId="77777777" w:rsidR="004D193B" w:rsidRPr="009F4DD3" w:rsidRDefault="007921D8" w:rsidP="004D193B">
            <w:r w:rsidRPr="009F4DD3">
              <w:t>2022</w:t>
            </w:r>
          </w:p>
        </w:tc>
      </w:tr>
      <w:tr w:rsidR="004D193B" w:rsidRPr="009F4DD3" w14:paraId="061D09F7" w14:textId="77777777" w:rsidTr="00691217">
        <w:tc>
          <w:tcPr>
            <w:tcW w:w="707" w:type="dxa"/>
            <w:gridSpan w:val="2"/>
          </w:tcPr>
          <w:p w14:paraId="3AB7697C" w14:textId="77777777" w:rsidR="004D193B" w:rsidRPr="009F4DD3" w:rsidRDefault="00ED1D38" w:rsidP="00ED1D38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95684D4" w14:textId="77777777" w:rsidR="004D193B" w:rsidRPr="009F4DD3" w:rsidRDefault="004D193B" w:rsidP="004D193B">
            <w:pPr>
              <w:pStyle w:val="aa"/>
              <w:spacing w:line="26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умов для здійснення повноцінного освітнього процесу (підготовка до початку нового навчального року, підготовка до опалювального сезону, дотримання санітарно-гігієнічних вимог та інші)</w:t>
            </w:r>
          </w:p>
        </w:tc>
        <w:tc>
          <w:tcPr>
            <w:tcW w:w="2919" w:type="dxa"/>
            <w:gridSpan w:val="2"/>
          </w:tcPr>
          <w:p w14:paraId="77327721" w14:textId="77777777" w:rsidR="007921D8" w:rsidRPr="009F4DD3" w:rsidRDefault="007921D8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6111D14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39957E47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371A46DB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77AE338" w14:textId="77777777" w:rsidTr="00ED1D38">
        <w:tc>
          <w:tcPr>
            <w:tcW w:w="707" w:type="dxa"/>
            <w:gridSpan w:val="2"/>
          </w:tcPr>
          <w:p w14:paraId="23140A5F" w14:textId="77777777" w:rsidR="004D193B" w:rsidRPr="009F4DD3" w:rsidRDefault="00ED1D38" w:rsidP="00ED1D38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52DE967B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та ремонт технологічного обладнання харчоблоків закладів освіти.</w:t>
            </w:r>
          </w:p>
          <w:p w14:paraId="403FE0D3" w14:textId="77777777" w:rsidR="004D193B" w:rsidRPr="009F4DD3" w:rsidRDefault="004D193B" w:rsidP="00ED1D38">
            <w:pPr>
              <w:pStyle w:val="aa"/>
              <w:tabs>
                <w:tab w:val="left" w:pos="503"/>
              </w:tabs>
              <w:spacing w:line="271" w:lineRule="auto"/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  <w:gridSpan w:val="2"/>
            <w:vAlign w:val="center"/>
          </w:tcPr>
          <w:p w14:paraId="6DA0C6F5" w14:textId="77777777" w:rsidR="007921D8" w:rsidRPr="009F4DD3" w:rsidRDefault="007921D8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BFD89B5" w14:textId="77777777" w:rsidR="004D193B" w:rsidRPr="009F4DD3" w:rsidRDefault="004D193B" w:rsidP="004D193B">
            <w:r w:rsidRPr="009F4DD3">
              <w:t xml:space="preserve">Керівники закладів освіти </w:t>
            </w:r>
          </w:p>
          <w:p w14:paraId="5898C363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778C969C" w14:textId="77777777" w:rsidR="004D193B" w:rsidRPr="009F4DD3" w:rsidRDefault="007921D8" w:rsidP="004D193B">
            <w:r w:rsidRPr="009F4DD3">
              <w:t>2022</w:t>
            </w:r>
            <w:r w:rsidR="004D193B" w:rsidRPr="009F4DD3">
              <w:t>-202</w:t>
            </w:r>
            <w:r w:rsidRPr="009F4DD3">
              <w:t>5</w:t>
            </w:r>
          </w:p>
        </w:tc>
      </w:tr>
      <w:tr w:rsidR="004D193B" w:rsidRPr="009F4DD3" w14:paraId="7FA901DF" w14:textId="77777777" w:rsidTr="00ED1D38">
        <w:tc>
          <w:tcPr>
            <w:tcW w:w="707" w:type="dxa"/>
            <w:gridSpan w:val="2"/>
          </w:tcPr>
          <w:p w14:paraId="706BC19E" w14:textId="77777777" w:rsidR="004D193B" w:rsidRPr="009F4DD3" w:rsidRDefault="00ED1D38" w:rsidP="00ED1D38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70EFC846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Придбання, заправка, повірка вогнегасників</w:t>
            </w:r>
          </w:p>
        </w:tc>
        <w:tc>
          <w:tcPr>
            <w:tcW w:w="2919" w:type="dxa"/>
            <w:gridSpan w:val="2"/>
            <w:vAlign w:val="center"/>
          </w:tcPr>
          <w:p w14:paraId="39E32BA1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B0D7F40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2FD7AA32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6E2B09D" w14:textId="77777777" w:rsidTr="00ED1D38">
        <w:tc>
          <w:tcPr>
            <w:tcW w:w="707" w:type="dxa"/>
            <w:gridSpan w:val="2"/>
          </w:tcPr>
          <w:p w14:paraId="11B9D3AE" w14:textId="77777777" w:rsidR="004D193B" w:rsidRPr="009F4DD3" w:rsidRDefault="00A867C5" w:rsidP="00ED1D38">
            <w:r w:rsidRPr="009F4DD3">
              <w:lastRenderedPageBreak/>
              <w:t>5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0FA83DE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поточних ремонтів спортивних залів та майданчиків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45A1A454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652A0BB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90F9C0F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D5741D7" w14:textId="77777777" w:rsidTr="00ED1D38">
        <w:tc>
          <w:tcPr>
            <w:tcW w:w="707" w:type="dxa"/>
            <w:gridSpan w:val="2"/>
          </w:tcPr>
          <w:p w14:paraId="419E1D40" w14:textId="77777777" w:rsidR="004D193B" w:rsidRPr="009F4DD3" w:rsidRDefault="00A867C5" w:rsidP="00ED1D38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69D4EC26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поточних ремонтів у приміщеннях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28746E15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15AFF44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A3AD056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50D1812" w14:textId="77777777" w:rsidTr="00ED1D38">
        <w:tc>
          <w:tcPr>
            <w:tcW w:w="707" w:type="dxa"/>
            <w:gridSpan w:val="2"/>
          </w:tcPr>
          <w:p w14:paraId="7785C3B2" w14:textId="77777777" w:rsidR="004D193B" w:rsidRPr="009F4DD3" w:rsidRDefault="00A867C5" w:rsidP="00ED1D38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61B187C3" w14:textId="77777777" w:rsidR="004D193B" w:rsidRPr="009F4DD3" w:rsidRDefault="004D193B" w:rsidP="004D193B">
            <w:pPr>
              <w:pStyle w:val="aa"/>
              <w:tabs>
                <w:tab w:val="left" w:pos="13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Поповнення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 поновлення медичних кабінетів обладнанням, медикаментами</w:t>
            </w:r>
          </w:p>
        </w:tc>
        <w:tc>
          <w:tcPr>
            <w:tcW w:w="2919" w:type="dxa"/>
            <w:gridSpan w:val="2"/>
            <w:vAlign w:val="center"/>
          </w:tcPr>
          <w:p w14:paraId="72B226AB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37825E5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F6AF386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D75589" w14:textId="77777777" w:rsidTr="00ED1D38">
        <w:tc>
          <w:tcPr>
            <w:tcW w:w="707" w:type="dxa"/>
            <w:gridSpan w:val="2"/>
          </w:tcPr>
          <w:p w14:paraId="426153D0" w14:textId="77777777" w:rsidR="004D193B" w:rsidRPr="009F4DD3" w:rsidRDefault="00A867C5" w:rsidP="00ED1D38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AD93445" w14:textId="77777777" w:rsidR="004D193B" w:rsidRPr="009F4DD3" w:rsidRDefault="004D193B" w:rsidP="004D193B">
            <w:pPr>
              <w:pStyle w:val="aa"/>
              <w:spacing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Здійснення обробки легкозаймистих конструкцій будівель закладів освіти</w:t>
            </w:r>
          </w:p>
        </w:tc>
        <w:tc>
          <w:tcPr>
            <w:tcW w:w="2919" w:type="dxa"/>
            <w:gridSpan w:val="2"/>
            <w:vAlign w:val="center"/>
          </w:tcPr>
          <w:p w14:paraId="69B70F82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2EDAE34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1E4D76E8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55A319F" w14:textId="77777777" w:rsidTr="00691217">
        <w:tc>
          <w:tcPr>
            <w:tcW w:w="707" w:type="dxa"/>
            <w:gridSpan w:val="2"/>
          </w:tcPr>
          <w:p w14:paraId="0BF9258A" w14:textId="77777777" w:rsidR="004D193B" w:rsidRPr="009F4DD3" w:rsidRDefault="00A867C5" w:rsidP="00ED1D38">
            <w:r w:rsidRPr="009F4DD3">
              <w:t>9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7021DE85" w14:textId="77777777" w:rsidR="004D193B" w:rsidRPr="009F4DD3" w:rsidRDefault="004D193B" w:rsidP="00691217">
            <w:pPr>
              <w:pStyle w:val="aa"/>
              <w:spacing w:line="26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робіт із обслуговування за ремонту систем електропостачання та заземлення</w:t>
            </w:r>
          </w:p>
        </w:tc>
        <w:tc>
          <w:tcPr>
            <w:tcW w:w="2919" w:type="dxa"/>
            <w:gridSpan w:val="2"/>
            <w:vAlign w:val="center"/>
          </w:tcPr>
          <w:p w14:paraId="5E6287C8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04FFDA0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665CE8C1" w14:textId="77777777" w:rsidR="004D193B" w:rsidRPr="009F4DD3" w:rsidRDefault="007921D8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3C725D3" w14:textId="77777777" w:rsidTr="00ED1D38">
        <w:tc>
          <w:tcPr>
            <w:tcW w:w="707" w:type="dxa"/>
            <w:gridSpan w:val="2"/>
          </w:tcPr>
          <w:p w14:paraId="402E5DC1" w14:textId="77777777" w:rsidR="004D193B" w:rsidRPr="009F4DD3" w:rsidRDefault="00ED1D38" w:rsidP="00ED1D38">
            <w:r w:rsidRPr="009F4DD3">
              <w:t>1</w:t>
            </w:r>
            <w:r w:rsidR="00A867C5" w:rsidRPr="009F4DD3">
              <w:t>0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</w:tcPr>
          <w:p w14:paraId="4DCF8968" w14:textId="77777777" w:rsidR="004D193B" w:rsidRPr="009F4DD3" w:rsidRDefault="004D193B" w:rsidP="00ED1D38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енергозбережувальних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заходів:</w:t>
            </w:r>
          </w:p>
          <w:p w14:paraId="2DD741E2" w14:textId="77777777" w:rsidR="004D193B" w:rsidRPr="009F4DD3" w:rsidRDefault="004D193B" w:rsidP="00ED1D38">
            <w:pPr>
              <w:pStyle w:val="aa"/>
              <w:tabs>
                <w:tab w:val="left" w:pos="90"/>
              </w:tabs>
              <w:spacing w:line="271" w:lineRule="auto"/>
              <w:ind w:left="196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3607528B" w14:textId="77777777" w:rsidR="007921D8" w:rsidRPr="009F4DD3" w:rsidRDefault="007921D8" w:rsidP="007921D8">
            <w:r w:rsidRPr="009F4DD3">
              <w:t xml:space="preserve">Виконавчий комітет Сурсько-Литовської сільської ради </w:t>
            </w:r>
          </w:p>
          <w:p w14:paraId="51F6775C" w14:textId="77777777" w:rsidR="004D193B" w:rsidRPr="009F4DD3" w:rsidRDefault="007921D8" w:rsidP="007921D8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Сурсько-Литовської сільської ради </w:t>
            </w:r>
            <w:r w:rsidR="004D193B" w:rsidRPr="009F4DD3">
              <w:t>Керівники закладів освіти</w:t>
            </w:r>
          </w:p>
        </w:tc>
        <w:tc>
          <w:tcPr>
            <w:tcW w:w="1663" w:type="dxa"/>
            <w:vAlign w:val="center"/>
          </w:tcPr>
          <w:p w14:paraId="774DEE98" w14:textId="77777777" w:rsidR="004D193B" w:rsidRPr="009F4DD3" w:rsidRDefault="007921D8" w:rsidP="004D193B">
            <w:r w:rsidRPr="009F4DD3">
              <w:t>2022</w:t>
            </w:r>
            <w:r w:rsidR="004D193B" w:rsidRPr="009F4DD3">
              <w:t>-202</w:t>
            </w:r>
            <w:r w:rsidRPr="009F4DD3">
              <w:t>5</w:t>
            </w:r>
          </w:p>
        </w:tc>
      </w:tr>
      <w:tr w:rsidR="004D193B" w:rsidRPr="009F4DD3" w14:paraId="72C35723" w14:textId="77777777" w:rsidTr="00691217">
        <w:tc>
          <w:tcPr>
            <w:tcW w:w="707" w:type="dxa"/>
            <w:gridSpan w:val="2"/>
          </w:tcPr>
          <w:p w14:paraId="0A02B2A6" w14:textId="77777777" w:rsidR="004D193B" w:rsidRPr="009F4DD3" w:rsidRDefault="00ED1D38" w:rsidP="00ED1D38">
            <w:r w:rsidRPr="009F4DD3">
              <w:t>1</w:t>
            </w:r>
            <w:r w:rsidR="00A867C5" w:rsidRPr="009F4DD3">
              <w:t>1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48C371D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Облаштування майданчиків для роздільного зберігання твердих побутових відходів</w:t>
            </w:r>
          </w:p>
        </w:tc>
        <w:tc>
          <w:tcPr>
            <w:tcW w:w="2919" w:type="dxa"/>
            <w:gridSpan w:val="2"/>
          </w:tcPr>
          <w:p w14:paraId="322B1ED7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3B4AE6A3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437ECE76" w14:textId="77777777" w:rsidR="004D193B" w:rsidRPr="009F4DD3" w:rsidRDefault="00B1410D" w:rsidP="004D193B">
            <w:r w:rsidRPr="009F4DD3">
              <w:t>2022</w:t>
            </w:r>
            <w:r w:rsidR="004D193B" w:rsidRPr="009F4DD3">
              <w:t>-2022</w:t>
            </w:r>
          </w:p>
        </w:tc>
      </w:tr>
      <w:tr w:rsidR="004D193B" w:rsidRPr="009F4DD3" w14:paraId="05573F91" w14:textId="77777777" w:rsidTr="00691217">
        <w:tc>
          <w:tcPr>
            <w:tcW w:w="707" w:type="dxa"/>
            <w:gridSpan w:val="2"/>
          </w:tcPr>
          <w:p w14:paraId="4AF2C47D" w14:textId="77777777" w:rsidR="004D193B" w:rsidRPr="009F4DD3" w:rsidRDefault="00ED1D38" w:rsidP="00ED1D38">
            <w:r w:rsidRPr="009F4DD3">
              <w:t>1</w:t>
            </w:r>
            <w:r w:rsidR="00A867C5" w:rsidRPr="009F4DD3">
              <w:t>2</w:t>
            </w:r>
            <w:r w:rsidR="004D193B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5E68C31B" w14:textId="77777777" w:rsidR="004D193B" w:rsidRPr="009F4DD3" w:rsidRDefault="004D193B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Оплата послуг за виконання робіт по договорах на вивезення твердих побутових відходів</w:t>
            </w:r>
          </w:p>
        </w:tc>
        <w:tc>
          <w:tcPr>
            <w:tcW w:w="2919" w:type="dxa"/>
            <w:gridSpan w:val="2"/>
          </w:tcPr>
          <w:p w14:paraId="7411B886" w14:textId="77777777" w:rsidR="004D193B" w:rsidRPr="009F4DD3" w:rsidRDefault="004D193B" w:rsidP="00691217">
            <w:r w:rsidRPr="009F4DD3">
              <w:t>Керівники закладів освіти</w:t>
            </w:r>
          </w:p>
          <w:p w14:paraId="66E0E516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  <w:vAlign w:val="center"/>
          </w:tcPr>
          <w:p w14:paraId="5CC1794C" w14:textId="77777777" w:rsidR="004D193B" w:rsidRPr="009F4DD3" w:rsidRDefault="00B1410D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6E00362" w14:textId="77777777" w:rsidTr="00ED1D38">
        <w:tc>
          <w:tcPr>
            <w:tcW w:w="707" w:type="dxa"/>
            <w:gridSpan w:val="2"/>
          </w:tcPr>
          <w:p w14:paraId="7F2E40D0" w14:textId="77777777" w:rsidR="004D193B" w:rsidRPr="009F4DD3" w:rsidRDefault="00ED1D38" w:rsidP="00ED1D38">
            <w:r w:rsidRPr="009F4DD3">
              <w:t>1</w:t>
            </w:r>
            <w:r w:rsidR="00A867C5" w:rsidRPr="009F4DD3">
              <w:t>3</w:t>
            </w:r>
            <w:r w:rsidR="005E405D" w:rsidRPr="009F4DD3">
              <w:t>.</w:t>
            </w:r>
          </w:p>
        </w:tc>
        <w:tc>
          <w:tcPr>
            <w:tcW w:w="4434" w:type="dxa"/>
            <w:gridSpan w:val="2"/>
            <w:vAlign w:val="center"/>
          </w:tcPr>
          <w:p w14:paraId="2C797309" w14:textId="77777777" w:rsidR="004D193B" w:rsidRPr="009F4DD3" w:rsidRDefault="00B1410D" w:rsidP="004D193B">
            <w:pPr>
              <w:pStyle w:val="aa"/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Добудувати в ІІ будівлі Новомиколаївського ліцею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внутрішні туалети</w:t>
            </w:r>
          </w:p>
        </w:tc>
        <w:tc>
          <w:tcPr>
            <w:tcW w:w="2919" w:type="dxa"/>
            <w:gridSpan w:val="2"/>
            <w:vAlign w:val="center"/>
          </w:tcPr>
          <w:p w14:paraId="4A3EE354" w14:textId="77777777" w:rsidR="00B1410D" w:rsidRPr="009F4DD3" w:rsidRDefault="00B1410D" w:rsidP="00B1410D">
            <w:r w:rsidRPr="009F4DD3">
              <w:t xml:space="preserve">Виконавчий комітет Сурсько-Литовської сільської ради </w:t>
            </w:r>
          </w:p>
          <w:p w14:paraId="69A3FD28" w14:textId="77777777" w:rsidR="00C01F5E" w:rsidRPr="009F4DD3" w:rsidRDefault="00C01F5E" w:rsidP="00B1410D">
            <w:r w:rsidRPr="009F4DD3">
              <w:t>Фінансовий відділ Сурсько-Литовської сільської ради</w:t>
            </w:r>
          </w:p>
          <w:p w14:paraId="5333DA19" w14:textId="77777777" w:rsidR="004D193B" w:rsidRPr="009F4DD3" w:rsidRDefault="004D193B" w:rsidP="00B1410D"/>
        </w:tc>
        <w:tc>
          <w:tcPr>
            <w:tcW w:w="1663" w:type="dxa"/>
            <w:vAlign w:val="center"/>
          </w:tcPr>
          <w:p w14:paraId="0742C083" w14:textId="77777777" w:rsidR="004D193B" w:rsidRPr="009F4DD3" w:rsidRDefault="00B1410D" w:rsidP="004D193B">
            <w:pPr>
              <w:jc w:val="center"/>
            </w:pPr>
            <w:r w:rsidRPr="009F4DD3">
              <w:t>2022-2025</w:t>
            </w:r>
          </w:p>
        </w:tc>
      </w:tr>
      <w:tr w:rsidR="004D193B" w:rsidRPr="009F4DD3" w14:paraId="1FF9F5F0" w14:textId="77777777" w:rsidTr="00A03FE4">
        <w:tc>
          <w:tcPr>
            <w:tcW w:w="9723" w:type="dxa"/>
            <w:gridSpan w:val="7"/>
            <w:vAlign w:val="center"/>
          </w:tcPr>
          <w:p w14:paraId="7AEE9D5E" w14:textId="77777777" w:rsidR="00D447FB" w:rsidRPr="009F4DD3" w:rsidRDefault="00D447FB" w:rsidP="00D447FB">
            <w:pPr>
              <w:rPr>
                <w:b/>
              </w:rPr>
            </w:pPr>
            <w:r w:rsidRPr="009F4DD3">
              <w:rPr>
                <w:b/>
              </w:rPr>
              <w:t>1.6. Інформатизація системи освіти</w:t>
            </w:r>
          </w:p>
          <w:p w14:paraId="2F180607" w14:textId="77777777" w:rsidR="00D447FB" w:rsidRPr="009F4DD3" w:rsidRDefault="00D447FB" w:rsidP="00D447FB">
            <w:pPr>
              <w:rPr>
                <w:b/>
              </w:rPr>
            </w:pPr>
            <w:r w:rsidRPr="009F4DD3">
              <w:t xml:space="preserve">    </w:t>
            </w:r>
            <w:r w:rsidRPr="009F4DD3">
              <w:rPr>
                <w:b/>
              </w:rPr>
              <w:t>Завдання:</w:t>
            </w:r>
          </w:p>
          <w:p w14:paraId="47ABFD27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Підвищення якості освіти через подальше впровадження інформаційно-комунікаційних технологій, які надають стимулюючий вплив на </w:t>
            </w:r>
          </w:p>
          <w:p w14:paraId="2C1BAD5E" w14:textId="77777777" w:rsidR="00D447FB" w:rsidRPr="009F4DD3" w:rsidRDefault="00D447FB" w:rsidP="00D447FB">
            <w:pPr>
              <w:ind w:left="91"/>
            </w:pPr>
            <w:r w:rsidRPr="009F4DD3">
              <w:t xml:space="preserve"> творчий розвиток особистості.</w:t>
            </w:r>
          </w:p>
          <w:p w14:paraId="3CD6ADB7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t xml:space="preserve">Забезпечення закладів освіти громади сучасними навчальними комп’ютерними та мультимедійними навчальними комплексами для підтримки </w:t>
            </w:r>
          </w:p>
          <w:p w14:paraId="12D312A9" w14:textId="77777777" w:rsidR="00D447FB" w:rsidRPr="009F4DD3" w:rsidRDefault="00D447FB" w:rsidP="00D447FB">
            <w:pPr>
              <w:ind w:left="91"/>
            </w:pPr>
            <w:r w:rsidRPr="009F4DD3">
              <w:t xml:space="preserve"> освітнього процесу , бібліотечної справи та управлінської </w:t>
            </w:r>
          </w:p>
          <w:p w14:paraId="467F9451" w14:textId="77777777" w:rsidR="00D447FB" w:rsidRPr="009F4DD3" w:rsidRDefault="00D447FB" w:rsidP="00D447FB">
            <w:pPr>
              <w:ind w:left="91"/>
            </w:pPr>
            <w:r w:rsidRPr="009F4DD3">
              <w:t xml:space="preserve"> діяльності; сучасними телекомунікаційними засобами підключення до всесвітньої мережі Інтернет за інноваційними технологіями.</w:t>
            </w:r>
          </w:p>
          <w:p w14:paraId="2769C6BD" w14:textId="77777777" w:rsidR="00D447FB" w:rsidRPr="009F4DD3" w:rsidRDefault="00D447FB" w:rsidP="00ED1D38">
            <w:pPr>
              <w:pStyle w:val="a3"/>
              <w:numPr>
                <w:ilvl w:val="0"/>
                <w:numId w:val="2"/>
              </w:numPr>
            </w:pPr>
            <w:r w:rsidRPr="009F4DD3">
              <w:lastRenderedPageBreak/>
              <w:t>Формування єдиного інформаційного простору шляхом створення і функціонування освітнього порталу громади.</w:t>
            </w:r>
          </w:p>
        </w:tc>
      </w:tr>
      <w:tr w:rsidR="00D447FB" w:rsidRPr="009F4DD3" w14:paraId="641343B9" w14:textId="77777777" w:rsidTr="00691217">
        <w:trPr>
          <w:trHeight w:val="300"/>
        </w:trPr>
        <w:tc>
          <w:tcPr>
            <w:tcW w:w="707" w:type="dxa"/>
            <w:gridSpan w:val="2"/>
          </w:tcPr>
          <w:p w14:paraId="535CB148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14:paraId="260A00BB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34" w:type="dxa"/>
            <w:gridSpan w:val="2"/>
          </w:tcPr>
          <w:p w14:paraId="68CADD26" w14:textId="77777777" w:rsidR="00D447FB" w:rsidRPr="009F4DD3" w:rsidRDefault="00D447FB" w:rsidP="00A867C5">
            <w:pPr>
              <w:ind w:left="152" w:right="134"/>
              <w:jc w:val="both"/>
            </w:pPr>
            <w:r w:rsidRPr="009F4DD3">
              <w:t>Модернізація та поповнення матеріально-технічної бази закладів середньої освіти:</w:t>
            </w:r>
          </w:p>
          <w:p w14:paraId="4992E521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>- забезпечення закладів дошкільної, середньої освіти комп’ютерною технікою, мультимедійними проекторами, інтерактивними класами, дошками, телевізорами;</w:t>
            </w:r>
          </w:p>
          <w:p w14:paraId="236CF32A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 xml:space="preserve">- придбання комп’ютерних програм навчального </w:t>
            </w:r>
          </w:p>
          <w:p w14:paraId="25B9535F" w14:textId="77777777" w:rsidR="00D447FB" w:rsidRPr="009F4DD3" w:rsidRDefault="00D447FB" w:rsidP="00A86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/>
              <w:jc w:val="both"/>
            </w:pPr>
            <w:r w:rsidRPr="009F4DD3">
              <w:t>призначення з різних предметів для удосконалення освітнього процесу;</w:t>
            </w:r>
          </w:p>
          <w:p w14:paraId="51C0376E" w14:textId="77777777" w:rsidR="00D447FB" w:rsidRPr="009F4DD3" w:rsidRDefault="00D447FB" w:rsidP="00D447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134" w:hanging="360"/>
              <w:jc w:val="both"/>
            </w:pPr>
            <w:r w:rsidRPr="009F4DD3">
              <w:t xml:space="preserve">- придбання електронних підручників, довідників, </w:t>
            </w:r>
          </w:p>
          <w:p w14:paraId="561B6195" w14:textId="77777777" w:rsidR="00D447FB" w:rsidRPr="009F4DD3" w:rsidRDefault="00D447FB" w:rsidP="00D447F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електронних засобів контролю знань учнів</w:t>
            </w:r>
          </w:p>
        </w:tc>
        <w:tc>
          <w:tcPr>
            <w:tcW w:w="2919" w:type="dxa"/>
            <w:gridSpan w:val="2"/>
          </w:tcPr>
          <w:p w14:paraId="737B7D2C" w14:textId="77777777" w:rsidR="00C56C5D" w:rsidRPr="009F4DD3" w:rsidRDefault="00C56C5D" w:rsidP="00C56C5D">
            <w:r w:rsidRPr="009F4DD3">
              <w:t xml:space="preserve">Виконавчий комітет Сурсько-Литовської сільської ради </w:t>
            </w:r>
          </w:p>
          <w:p w14:paraId="637DFE56" w14:textId="77777777" w:rsidR="00C01F5E" w:rsidRPr="009F4DD3" w:rsidRDefault="00C01F5E" w:rsidP="00C56C5D">
            <w:r w:rsidRPr="009F4DD3">
              <w:t>Фінансовий відділ Сурсько-Литовської сільської ради</w:t>
            </w:r>
          </w:p>
          <w:p w14:paraId="73932519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6F031396" w14:textId="77777777" w:rsidR="00D447FB" w:rsidRPr="009F4DD3" w:rsidRDefault="00691217" w:rsidP="00691217">
            <w:r w:rsidRPr="009F4DD3">
              <w:t>2022-2025</w:t>
            </w:r>
          </w:p>
        </w:tc>
      </w:tr>
      <w:tr w:rsidR="00D447FB" w:rsidRPr="009F4DD3" w14:paraId="1843ADEC" w14:textId="77777777" w:rsidTr="00A03FE4">
        <w:trPr>
          <w:trHeight w:val="300"/>
        </w:trPr>
        <w:tc>
          <w:tcPr>
            <w:tcW w:w="707" w:type="dxa"/>
            <w:gridSpan w:val="2"/>
          </w:tcPr>
          <w:p w14:paraId="5219EF24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34" w:type="dxa"/>
            <w:gridSpan w:val="2"/>
          </w:tcPr>
          <w:p w14:paraId="47F8173D" w14:textId="77777777" w:rsidR="00D447FB" w:rsidRPr="009F4DD3" w:rsidRDefault="00D447FB" w:rsidP="00D447FB">
            <w:pPr>
              <w:ind w:right="134"/>
              <w:jc w:val="both"/>
            </w:pPr>
            <w:r w:rsidRPr="009F4DD3">
              <w:t xml:space="preserve">Забезпечення закладів освіти швидкісним Інтернетом та </w:t>
            </w:r>
          </w:p>
          <w:p w14:paraId="13A04CDD" w14:textId="77777777" w:rsidR="00D447FB" w:rsidRPr="009F4DD3" w:rsidRDefault="00D447FB" w:rsidP="00D447F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оплата за користування ним</w:t>
            </w:r>
          </w:p>
        </w:tc>
        <w:tc>
          <w:tcPr>
            <w:tcW w:w="2919" w:type="dxa"/>
            <w:gridSpan w:val="2"/>
          </w:tcPr>
          <w:p w14:paraId="07B17BA0" w14:textId="77777777" w:rsidR="00D447FB" w:rsidRPr="009F4DD3" w:rsidRDefault="00C56C5D" w:rsidP="00C56C5D">
            <w:r w:rsidRPr="009F4DD3">
              <w:t xml:space="preserve">Виконавчий комітет Сурсько-Литовської сільської ради </w:t>
            </w:r>
          </w:p>
          <w:p w14:paraId="3EE06B96" w14:textId="77777777" w:rsidR="00C01F5E" w:rsidRPr="009F4DD3" w:rsidRDefault="00C01F5E" w:rsidP="00C56C5D">
            <w:r w:rsidRPr="009F4DD3">
              <w:t>Фінансовий відділ Сурсько-Литовської сільської ради</w:t>
            </w:r>
          </w:p>
        </w:tc>
        <w:tc>
          <w:tcPr>
            <w:tcW w:w="1663" w:type="dxa"/>
          </w:tcPr>
          <w:p w14:paraId="428C37C1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2AB688CA" w14:textId="77777777" w:rsidTr="00A03FE4">
        <w:trPr>
          <w:trHeight w:val="300"/>
        </w:trPr>
        <w:tc>
          <w:tcPr>
            <w:tcW w:w="707" w:type="dxa"/>
            <w:gridSpan w:val="2"/>
          </w:tcPr>
          <w:p w14:paraId="77740328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34" w:type="dxa"/>
            <w:gridSpan w:val="2"/>
          </w:tcPr>
          <w:p w14:paraId="38AA2039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у закладах загальної освіти локальних мереж з метою забезпечення доступу до мережі Інтернет з усіх робочих місць та обміну даними між ними</w:t>
            </w:r>
          </w:p>
        </w:tc>
        <w:tc>
          <w:tcPr>
            <w:tcW w:w="2919" w:type="dxa"/>
            <w:gridSpan w:val="2"/>
          </w:tcPr>
          <w:p w14:paraId="71A30CEF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  <w:p w14:paraId="1734320D" w14:textId="77777777" w:rsidR="00C01F5E" w:rsidRPr="009F4DD3" w:rsidRDefault="00C01F5E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Фінансовий відділ Сурсько-Литовської сільської ради</w:t>
            </w:r>
          </w:p>
        </w:tc>
        <w:tc>
          <w:tcPr>
            <w:tcW w:w="1663" w:type="dxa"/>
          </w:tcPr>
          <w:p w14:paraId="4870CEB3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18E0CA24" w14:textId="77777777" w:rsidTr="00A03FE4">
        <w:trPr>
          <w:trHeight w:val="300"/>
        </w:trPr>
        <w:tc>
          <w:tcPr>
            <w:tcW w:w="707" w:type="dxa"/>
            <w:gridSpan w:val="2"/>
          </w:tcPr>
          <w:p w14:paraId="37AA661B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34" w:type="dxa"/>
            <w:gridSpan w:val="2"/>
          </w:tcPr>
          <w:p w14:paraId="1F1BE08B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інформаційного наповнення, розвиток та розширення можливостей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«Шкільна Інтернет-бібліотека». Створення на базі шкільних</w:t>
            </w: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бібліотек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медіатеки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навчального призначення</w:t>
            </w:r>
          </w:p>
        </w:tc>
        <w:tc>
          <w:tcPr>
            <w:tcW w:w="2919" w:type="dxa"/>
            <w:gridSpan w:val="2"/>
          </w:tcPr>
          <w:p w14:paraId="0B81F9F5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145EEE18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21D2A1AD" w14:textId="77777777" w:rsidTr="00A03FE4">
        <w:trPr>
          <w:trHeight w:val="300"/>
        </w:trPr>
        <w:tc>
          <w:tcPr>
            <w:tcW w:w="707" w:type="dxa"/>
            <w:gridSpan w:val="2"/>
          </w:tcPr>
          <w:p w14:paraId="02B77C22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34" w:type="dxa"/>
            <w:gridSpan w:val="2"/>
          </w:tcPr>
          <w:p w14:paraId="5421C88B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функціонування сайтів закладів освіти</w:t>
            </w:r>
          </w:p>
        </w:tc>
        <w:tc>
          <w:tcPr>
            <w:tcW w:w="2919" w:type="dxa"/>
            <w:gridSpan w:val="2"/>
          </w:tcPr>
          <w:p w14:paraId="2F174C13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Відділ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гуманітарно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-соціальної сфери виконавчого комітету Сурсько-Литовської сільської ради</w:t>
            </w:r>
          </w:p>
        </w:tc>
        <w:tc>
          <w:tcPr>
            <w:tcW w:w="1663" w:type="dxa"/>
          </w:tcPr>
          <w:p w14:paraId="2BCE3BA3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49FDB16A" w14:textId="77777777" w:rsidTr="00A03FE4">
        <w:trPr>
          <w:trHeight w:val="300"/>
        </w:trPr>
        <w:tc>
          <w:tcPr>
            <w:tcW w:w="707" w:type="dxa"/>
            <w:gridSpan w:val="2"/>
          </w:tcPr>
          <w:p w14:paraId="28912BF0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34" w:type="dxa"/>
            <w:gridSpan w:val="2"/>
          </w:tcPr>
          <w:p w14:paraId="644F519B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електронної бази програмного забезпечення різних навчальних предметів та розміщення їх на сайті  закладу</w:t>
            </w:r>
          </w:p>
        </w:tc>
        <w:tc>
          <w:tcPr>
            <w:tcW w:w="2919" w:type="dxa"/>
            <w:gridSpan w:val="2"/>
          </w:tcPr>
          <w:p w14:paraId="51FA82B8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1275BDC4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9F4DD3" w14:paraId="32A0AEE9" w14:textId="77777777" w:rsidTr="00A03FE4">
        <w:trPr>
          <w:trHeight w:val="300"/>
        </w:trPr>
        <w:tc>
          <w:tcPr>
            <w:tcW w:w="707" w:type="dxa"/>
            <w:gridSpan w:val="2"/>
          </w:tcPr>
          <w:p w14:paraId="248C059A" w14:textId="77777777" w:rsidR="00D447FB" w:rsidRPr="009F4DD3" w:rsidRDefault="006516C3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434" w:type="dxa"/>
            <w:gridSpan w:val="2"/>
          </w:tcPr>
          <w:p w14:paraId="2ABFB379" w14:textId="77777777" w:rsidR="00D447FB" w:rsidRPr="009F4DD3" w:rsidRDefault="00630AD5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на базі шкільних читальних залів робочих місць для вільного доступу до електронних інформаційних ресурсів</w:t>
            </w:r>
          </w:p>
        </w:tc>
        <w:tc>
          <w:tcPr>
            <w:tcW w:w="2919" w:type="dxa"/>
            <w:gridSpan w:val="2"/>
          </w:tcPr>
          <w:p w14:paraId="1754EA39" w14:textId="77777777" w:rsidR="00D447FB" w:rsidRPr="009F4DD3" w:rsidRDefault="00C56C5D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Керівники закладів освіти</w:t>
            </w:r>
          </w:p>
        </w:tc>
        <w:tc>
          <w:tcPr>
            <w:tcW w:w="1663" w:type="dxa"/>
          </w:tcPr>
          <w:p w14:paraId="2FAA4834" w14:textId="77777777" w:rsidR="00D447FB" w:rsidRPr="009F4DD3" w:rsidRDefault="00691217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</w:tr>
      <w:tr w:rsidR="00D447FB" w:rsidRPr="00BD2F75" w14:paraId="2EACAF1B" w14:textId="77777777" w:rsidTr="00A03FE4">
        <w:trPr>
          <w:trHeight w:val="2805"/>
        </w:trPr>
        <w:tc>
          <w:tcPr>
            <w:tcW w:w="9723" w:type="dxa"/>
            <w:gridSpan w:val="7"/>
          </w:tcPr>
          <w:p w14:paraId="5962E713" w14:textId="77777777" w:rsidR="00D447FB" w:rsidRPr="009F4DD3" w:rsidRDefault="00D447FB" w:rsidP="004D193B">
            <w:pPr>
              <w:pStyle w:val="aa"/>
              <w:spacing w:after="80" w:line="271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Очікувані результати:</w:t>
            </w:r>
          </w:p>
          <w:p w14:paraId="4247BA37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достатні організаційні, кадрові, інформаційні, матеріально-технічні умови для використання технологій дистанційного навчання, </w:t>
            </w:r>
          </w:p>
          <w:p w14:paraId="54BFA28D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електронного та медійного навчального контенту в </w:t>
            </w:r>
            <w:proofErr w:type="spellStart"/>
            <w:r w:rsidRPr="009F4DD3">
              <w:t>допрофільній</w:t>
            </w:r>
            <w:proofErr w:type="spellEnd"/>
            <w:r w:rsidRPr="009F4DD3">
              <w:t xml:space="preserve"> та профільній підготовці учнів закладів загальної середньої освіти; </w:t>
            </w:r>
          </w:p>
          <w:p w14:paraId="56CBDB81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 професійна компетентність учителів достатня для використання сучасного навчального е-контенту в освітньому процесі; </w:t>
            </w:r>
          </w:p>
          <w:p w14:paraId="65B0CD5C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медіа- та інформаційна грамотність учасників освітнього процесу, інтеграція </w:t>
            </w:r>
            <w:proofErr w:type="spellStart"/>
            <w:r w:rsidRPr="009F4DD3">
              <w:t>медіаосвітніх</w:t>
            </w:r>
            <w:proofErr w:type="spellEnd"/>
            <w:r w:rsidRPr="009F4DD3">
              <w:t xml:space="preserve"> компонентів у навчальні програми ЗНЗ; </w:t>
            </w:r>
          </w:p>
          <w:p w14:paraId="4AC33908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сформований </w:t>
            </w:r>
            <w:proofErr w:type="spellStart"/>
            <w:r w:rsidRPr="009F4DD3">
              <w:t>медіаімунітет</w:t>
            </w:r>
            <w:proofErr w:type="spellEnd"/>
            <w:r w:rsidRPr="009F4DD3">
              <w:t xml:space="preserve"> особистості, готовність до протистояння агресивному </w:t>
            </w:r>
            <w:proofErr w:type="spellStart"/>
            <w:r w:rsidRPr="009F4DD3">
              <w:t>медіасередовищу</w:t>
            </w:r>
            <w:proofErr w:type="spellEnd"/>
            <w:r w:rsidRPr="009F4DD3">
              <w:t xml:space="preserve">, усвідомлений вибір та </w:t>
            </w:r>
          </w:p>
          <w:p w14:paraId="3E6FD65A" w14:textId="77777777" w:rsidR="00D447FB" w:rsidRPr="009F4DD3" w:rsidRDefault="00D447FB" w:rsidP="00D447FB">
            <w:pPr>
              <w:tabs>
                <w:tab w:val="left" w:pos="514"/>
              </w:tabs>
              <w:ind w:left="297"/>
              <w:jc w:val="both"/>
            </w:pPr>
            <w:r w:rsidRPr="009F4DD3">
              <w:t xml:space="preserve">критичне сприйняття різноманітних інформаційних джерел; </w:t>
            </w:r>
          </w:p>
          <w:p w14:paraId="637F0A7E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розвинене регіональне партнерство у сфері надання освітніх послуг учням закладів загальної середньої освіти; </w:t>
            </w:r>
          </w:p>
          <w:p w14:paraId="1BC26EC6" w14:textId="77777777" w:rsidR="00D447FB" w:rsidRPr="009F4DD3" w:rsidRDefault="00D447FB" w:rsidP="00D447FB">
            <w:pPr>
              <w:numPr>
                <w:ilvl w:val="0"/>
                <w:numId w:val="24"/>
              </w:numPr>
              <w:tabs>
                <w:tab w:val="left" w:pos="514"/>
              </w:tabs>
              <w:ind w:left="297"/>
              <w:jc w:val="both"/>
            </w:pPr>
            <w:r w:rsidRPr="009F4DD3">
              <w:t xml:space="preserve">професійна готовність учителя до </w:t>
            </w:r>
            <w:proofErr w:type="spellStart"/>
            <w:r w:rsidRPr="009F4DD3">
              <w:t>медіатворчості</w:t>
            </w:r>
            <w:proofErr w:type="spellEnd"/>
            <w:r w:rsidRPr="009F4DD3">
              <w:t xml:space="preserve"> для компетентного самовираження та реалізації його життєвих і професійних </w:t>
            </w:r>
          </w:p>
          <w:p w14:paraId="0D206418" w14:textId="77777777" w:rsidR="00D447FB" w:rsidRPr="009F4DD3" w:rsidRDefault="00D447FB" w:rsidP="00D447FB">
            <w:pPr>
              <w:rPr>
                <w:b/>
              </w:rPr>
            </w:pPr>
            <w:r w:rsidRPr="009F4DD3">
              <w:t>завдань, покращення якості міжособистісної та професійної комунікації, мережі стосунків і якості життя в значущих для особистості спільнотах.</w:t>
            </w:r>
          </w:p>
        </w:tc>
      </w:tr>
      <w:tr w:rsidR="004D193B" w:rsidRPr="009F4DD3" w14:paraId="25FE9FF3" w14:textId="77777777" w:rsidTr="00A03FE4">
        <w:tc>
          <w:tcPr>
            <w:tcW w:w="9723" w:type="dxa"/>
            <w:gridSpan w:val="7"/>
          </w:tcPr>
          <w:p w14:paraId="31C6761A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Розділ 2</w:t>
            </w:r>
          </w:p>
          <w:p w14:paraId="25AD8E60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КАДРОВЕ ЗАБЕЗПЕЧЕННЯ</w:t>
            </w:r>
          </w:p>
          <w:p w14:paraId="0E3BC4EE" w14:textId="77777777" w:rsidR="004D193B" w:rsidRPr="009F4DD3" w:rsidRDefault="004D193B" w:rsidP="004D193B"/>
        </w:tc>
      </w:tr>
      <w:tr w:rsidR="004D193B" w:rsidRPr="00BD2F75" w14:paraId="3692F40F" w14:textId="77777777" w:rsidTr="00A03FE4">
        <w:tc>
          <w:tcPr>
            <w:tcW w:w="9723" w:type="dxa"/>
            <w:gridSpan w:val="7"/>
          </w:tcPr>
          <w:p w14:paraId="344AFDAD" w14:textId="77777777" w:rsidR="004D193B" w:rsidRPr="009F4DD3" w:rsidRDefault="004D193B" w:rsidP="004D193B">
            <w:pPr>
              <w:pStyle w:val="aa"/>
              <w:spacing w:line="271" w:lineRule="auto"/>
              <w:ind w:left="340" w:right="1720" w:hanging="318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3BF2ABDE" w14:textId="77777777" w:rsidR="004D193B" w:rsidRPr="009F4DD3" w:rsidRDefault="00ED1D38" w:rsidP="00ED1D38">
            <w:pPr>
              <w:pStyle w:val="aa"/>
              <w:numPr>
                <w:ilvl w:val="0"/>
                <w:numId w:val="24"/>
              </w:numPr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Довгострокове прогнозування потреби у педагогічних працівниках;</w:t>
            </w:r>
          </w:p>
          <w:p w14:paraId="67B82B34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системи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професійно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-педагогічної адаптації молодих фахівців;</w:t>
            </w:r>
          </w:p>
          <w:p w14:paraId="1F5E55A4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Стабілізація кадрового складу дошкільних та загальноосвітніх навчальних закладів;</w:t>
            </w:r>
          </w:p>
          <w:p w14:paraId="01082FB3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68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професійного рівня педагогічних працівників;</w:t>
            </w:r>
          </w:p>
          <w:p w14:paraId="321AA591" w14:textId="77777777" w:rsidR="004D193B" w:rsidRPr="009F4DD3" w:rsidRDefault="00823B69" w:rsidP="00ED1D38">
            <w:pPr>
              <w:pStyle w:val="aa"/>
              <w:numPr>
                <w:ilvl w:val="0"/>
                <w:numId w:val="24"/>
              </w:numPr>
              <w:tabs>
                <w:tab w:val="left" w:pos="475"/>
              </w:tabs>
              <w:spacing w:line="271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Підвищення престижу педагогічної професії в суспільстві та утвердження високого соціального статусу вчителя;</w:t>
            </w:r>
          </w:p>
          <w:p w14:paraId="434E86B7" w14:textId="77777777" w:rsidR="004D193B" w:rsidRPr="009F4DD3" w:rsidRDefault="00823B69" w:rsidP="00ED1D38">
            <w:pPr>
              <w:pStyle w:val="a3"/>
              <w:numPr>
                <w:ilvl w:val="0"/>
                <w:numId w:val="24"/>
              </w:numPr>
            </w:pPr>
            <w:r w:rsidRPr="009F4DD3">
              <w:t xml:space="preserve">    </w:t>
            </w:r>
            <w:r w:rsidR="004D193B" w:rsidRPr="009F4DD3">
              <w:t>Поліпшення соціально-економічного становища вчителів, морального і матеріального стимулювання їхньої професійної діяльності</w:t>
            </w:r>
          </w:p>
        </w:tc>
      </w:tr>
      <w:tr w:rsidR="004D193B" w:rsidRPr="009F4DD3" w14:paraId="17DC9485" w14:textId="77777777" w:rsidTr="00691217">
        <w:tc>
          <w:tcPr>
            <w:tcW w:w="568" w:type="dxa"/>
          </w:tcPr>
          <w:p w14:paraId="3EA9AFE0" w14:textId="77777777" w:rsidR="004D193B" w:rsidRPr="009F4DD3" w:rsidRDefault="00ED1D38" w:rsidP="00ED1D38">
            <w:r w:rsidRPr="009F4DD3">
              <w:t>1.</w:t>
            </w:r>
          </w:p>
        </w:tc>
        <w:tc>
          <w:tcPr>
            <w:tcW w:w="4365" w:type="dxa"/>
            <w:gridSpan w:val="2"/>
            <w:vAlign w:val="center"/>
          </w:tcPr>
          <w:p w14:paraId="0ECD08B5" w14:textId="77777777" w:rsidR="004D193B" w:rsidRPr="009F4DD3" w:rsidRDefault="004D193B" w:rsidP="00A867C5">
            <w:pPr>
              <w:keepNext/>
              <w:suppressLineNumbers/>
              <w:suppressAutoHyphens/>
              <w:jc w:val="both"/>
            </w:pPr>
            <w:r w:rsidRPr="009F4DD3">
              <w:rPr>
                <w:color w:val="000000"/>
              </w:rPr>
              <w:t>Організувати    проходження       педагогами проблемно-тематичних, авторських, короткотермінових курсів (очних, заочних, дистанційних) для різних категорій педагогічних    працівників    з    метою    їхньої підготовки до:</w:t>
            </w:r>
          </w:p>
          <w:p w14:paraId="6AD3C38B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роботи в умовах профільної школи;</w:t>
            </w:r>
          </w:p>
          <w:p w14:paraId="5901A9C0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проходження сертифікації;</w:t>
            </w:r>
          </w:p>
          <w:p w14:paraId="2FDA0723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 xml:space="preserve">викладання у загальноосвітніх навчальних закладах нововведених навчальних курсів; </w:t>
            </w:r>
          </w:p>
          <w:p w14:paraId="5A50A221" w14:textId="77777777" w:rsidR="004D193B" w:rsidRPr="009F4DD3" w:rsidRDefault="004D193B" w:rsidP="004D193B">
            <w:pPr>
              <w:pStyle w:val="2"/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63" w:hanging="263"/>
              <w:jc w:val="both"/>
            </w:pPr>
            <w:r w:rsidRPr="009F4DD3">
              <w:t xml:space="preserve"> зовнішнього незалежного оцінювання випускників шкіл і моніторингових досліджень якості освітньої діяльності на різних рівнях;</w:t>
            </w:r>
          </w:p>
          <w:p w14:paraId="6268B2B7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використання сучасних педагогічних, інформаційних технологій у педагогічній, управлінській та методичній практиці;</w:t>
            </w:r>
          </w:p>
          <w:p w14:paraId="659CF171" w14:textId="77777777" w:rsidR="004D193B" w:rsidRPr="009F4DD3" w:rsidRDefault="004D193B" w:rsidP="004D193B">
            <w:pPr>
              <w:keepNext/>
              <w:numPr>
                <w:ilvl w:val="0"/>
                <w:numId w:val="13"/>
              </w:numPr>
              <w:suppressLineNumbers/>
              <w:tabs>
                <w:tab w:val="clear" w:pos="1968"/>
                <w:tab w:val="num" w:pos="263"/>
                <w:tab w:val="left" w:pos="328"/>
              </w:tabs>
              <w:suppressAutoHyphens/>
              <w:ind w:left="263" w:hanging="263"/>
              <w:jc w:val="both"/>
            </w:pPr>
            <w:r w:rsidRPr="009F4DD3">
              <w:t>роботи з обдарованими дітьми;</w:t>
            </w:r>
          </w:p>
          <w:p w14:paraId="50E76985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 роботи з учнями з особливими потребами.</w:t>
            </w:r>
          </w:p>
        </w:tc>
        <w:tc>
          <w:tcPr>
            <w:tcW w:w="3039" w:type="dxa"/>
            <w:gridSpan w:val="2"/>
          </w:tcPr>
          <w:p w14:paraId="58C7FB9E" w14:textId="77777777" w:rsidR="004D193B" w:rsidRPr="009F4DD3" w:rsidRDefault="00B1410D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</w:t>
            </w:r>
            <w:r w:rsidR="006516C3" w:rsidRPr="009F4DD3">
              <w:t>, керівники закладів освіти</w:t>
            </w:r>
          </w:p>
          <w:p w14:paraId="0B0CB03F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0D21E2F" w14:textId="77777777" w:rsidR="004D193B" w:rsidRPr="009F4DD3" w:rsidRDefault="00B1410D" w:rsidP="00691217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9E19878" w14:textId="77777777" w:rsidTr="00691217">
        <w:tc>
          <w:tcPr>
            <w:tcW w:w="568" w:type="dxa"/>
          </w:tcPr>
          <w:p w14:paraId="043A6293" w14:textId="77777777" w:rsidR="004D193B" w:rsidRPr="009F4DD3" w:rsidRDefault="00ED1D38" w:rsidP="00ED1D38">
            <w:r w:rsidRPr="009F4DD3">
              <w:lastRenderedPageBreak/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4EE45F7B" w14:textId="77777777" w:rsidR="004D193B" w:rsidRPr="009F4DD3" w:rsidRDefault="004D193B" w:rsidP="004D193B">
            <w:pPr>
              <w:keepNext/>
              <w:suppressLineNumbers/>
              <w:suppressAutoHyphens/>
              <w:jc w:val="both"/>
              <w:rPr>
                <w:color w:val="000000"/>
              </w:rPr>
            </w:pPr>
            <w:r w:rsidRPr="009F4DD3">
              <w:rPr>
                <w:color w:val="000000"/>
              </w:rPr>
              <w:t>Забезпечити розвиток матеріально-технічної бази методичного спрямування з метою підвищення ефективності підвищення кваліфікації педагогів на «робочому місці».</w:t>
            </w:r>
          </w:p>
        </w:tc>
        <w:tc>
          <w:tcPr>
            <w:tcW w:w="3039" w:type="dxa"/>
            <w:gridSpan w:val="2"/>
            <w:vAlign w:val="center"/>
          </w:tcPr>
          <w:p w14:paraId="2A2FCB1D" w14:textId="77777777" w:rsidR="004D193B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68FD607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71290C0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E47F727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7AA4420" w14:textId="77777777" w:rsidTr="00547E30">
        <w:tc>
          <w:tcPr>
            <w:tcW w:w="568" w:type="dxa"/>
          </w:tcPr>
          <w:p w14:paraId="4EA2EC77" w14:textId="77777777" w:rsidR="004D193B" w:rsidRPr="009F4DD3" w:rsidRDefault="00ED1D38" w:rsidP="00547E30">
            <w:r w:rsidRPr="009F4DD3">
              <w:t>3.</w:t>
            </w:r>
          </w:p>
        </w:tc>
        <w:tc>
          <w:tcPr>
            <w:tcW w:w="4365" w:type="dxa"/>
            <w:gridSpan w:val="2"/>
            <w:vAlign w:val="center"/>
          </w:tcPr>
          <w:p w14:paraId="5B5665E6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Впроваджувати сучасні технології та методики підвищення кваліфікації педагогів на «робочому місці» протягом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міжатестаційного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періоду</w:t>
            </w:r>
          </w:p>
        </w:tc>
        <w:tc>
          <w:tcPr>
            <w:tcW w:w="3039" w:type="dxa"/>
            <w:gridSpan w:val="2"/>
            <w:vAlign w:val="center"/>
          </w:tcPr>
          <w:p w14:paraId="1C900C23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D2E5D8D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6C7C4F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8DBE9EF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1102631" w14:textId="77777777" w:rsidTr="00547E30">
        <w:tc>
          <w:tcPr>
            <w:tcW w:w="568" w:type="dxa"/>
          </w:tcPr>
          <w:p w14:paraId="1A045259" w14:textId="77777777" w:rsidR="004D193B" w:rsidRPr="009F4DD3" w:rsidRDefault="00ED1D38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2D7E830" w14:textId="77777777" w:rsidR="004D193B" w:rsidRPr="009F4DD3" w:rsidRDefault="004D193B" w:rsidP="004D193B">
            <w:pPr>
              <w:pStyle w:val="aa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Відзначення педагогічних працівників, колективів з нагоди Дня працівників освіти. Всеукраїнського дня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Дошкілля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, ювілейних дат.</w:t>
            </w:r>
          </w:p>
        </w:tc>
        <w:tc>
          <w:tcPr>
            <w:tcW w:w="3039" w:type="dxa"/>
            <w:gridSpan w:val="2"/>
            <w:vAlign w:val="center"/>
          </w:tcPr>
          <w:p w14:paraId="1FF35AB2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5EB2FA9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3A904DCC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D05580F" w14:textId="77777777" w:rsidR="004D193B" w:rsidRPr="009F4DD3" w:rsidRDefault="00B1410D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5F9344D" w14:textId="77777777" w:rsidTr="00547E30">
        <w:tc>
          <w:tcPr>
            <w:tcW w:w="568" w:type="dxa"/>
          </w:tcPr>
          <w:p w14:paraId="43961179" w14:textId="77777777" w:rsidR="004D193B" w:rsidRPr="009F4DD3" w:rsidRDefault="00ED1D38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6F292978" w14:textId="77777777" w:rsidR="004D193B" w:rsidRPr="009F4DD3" w:rsidRDefault="004D193B" w:rsidP="004D193B">
            <w:pPr>
              <w:pStyle w:val="aa"/>
              <w:spacing w:line="26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Визначати зміст і форми роботи закладів освіти громади з питань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професійно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-педагогічної адаптації молодих фахівців, їх професійного становлення і зростання</w:t>
            </w:r>
          </w:p>
        </w:tc>
        <w:tc>
          <w:tcPr>
            <w:tcW w:w="3039" w:type="dxa"/>
            <w:gridSpan w:val="2"/>
            <w:vAlign w:val="center"/>
          </w:tcPr>
          <w:p w14:paraId="1928CA9F" w14:textId="77777777" w:rsidR="00B1410D" w:rsidRPr="009F4DD3" w:rsidRDefault="00B1410D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CF1EA23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77B0194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39C6AD75" w14:textId="77777777" w:rsidR="004D193B" w:rsidRPr="009F4DD3" w:rsidRDefault="00B1410D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4F0B4DA" w14:textId="77777777" w:rsidTr="00547E30">
        <w:tc>
          <w:tcPr>
            <w:tcW w:w="568" w:type="dxa"/>
          </w:tcPr>
          <w:p w14:paraId="14583CCD" w14:textId="77777777" w:rsidR="004D193B" w:rsidRPr="009F4DD3" w:rsidRDefault="00ED1D38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8213B3F" w14:textId="77777777" w:rsidR="004D193B" w:rsidRPr="009F4DD3" w:rsidRDefault="004D193B" w:rsidP="004D193B">
            <w:pPr>
              <w:pStyle w:val="aa"/>
              <w:spacing w:line="30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Визначити на період до 2025 року потребу в педагогічних працівниках для закладів дошкільної та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4DEAB142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F9F14DB" w14:textId="77777777" w:rsidR="004D193B" w:rsidRPr="009F4DD3" w:rsidRDefault="004D193B" w:rsidP="004D193B">
            <w:r w:rsidRPr="009F4DD3">
              <w:t>Керівники закладів освіти</w:t>
            </w:r>
          </w:p>
          <w:p w14:paraId="54EFF44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  <w:vAlign w:val="center"/>
          </w:tcPr>
          <w:p w14:paraId="147AC553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EFABC6F" w14:textId="77777777" w:rsidTr="00547E30">
        <w:tc>
          <w:tcPr>
            <w:tcW w:w="568" w:type="dxa"/>
          </w:tcPr>
          <w:p w14:paraId="6156F5C5" w14:textId="77777777" w:rsidR="004D193B" w:rsidRPr="009F4DD3" w:rsidRDefault="00ED1D38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601F79F4" w14:textId="77777777" w:rsidR="004D193B" w:rsidRPr="009F4DD3" w:rsidRDefault="004D193B" w:rsidP="004D193B">
            <w:pPr>
              <w:pStyle w:val="aa"/>
              <w:spacing w:line="30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Модернізувати системи організаційно-консультативної, адресної методичної допомоги педагогічним працівникам, шляхом укладання договору про співробітництво територіальних громад у формі делегування виконання окремих завдань з Солонянським центром розвитку педагогічних працівників.</w:t>
            </w:r>
          </w:p>
        </w:tc>
        <w:tc>
          <w:tcPr>
            <w:tcW w:w="3039" w:type="dxa"/>
            <w:gridSpan w:val="2"/>
          </w:tcPr>
          <w:p w14:paraId="32967B5B" w14:textId="77777777" w:rsidR="004D193B" w:rsidRPr="009F4DD3" w:rsidRDefault="00F8109B" w:rsidP="00691217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207133F" w14:textId="77777777" w:rsidR="00C01F5E" w:rsidRPr="009F4DD3" w:rsidRDefault="00C01F5E" w:rsidP="00691217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47A32C6" w14:textId="77777777" w:rsidR="004D193B" w:rsidRPr="009F4DD3" w:rsidRDefault="00F8109B" w:rsidP="00691217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D70867A" w14:textId="77777777" w:rsidTr="00A03FE4">
        <w:tc>
          <w:tcPr>
            <w:tcW w:w="9723" w:type="dxa"/>
            <w:gridSpan w:val="7"/>
          </w:tcPr>
          <w:p w14:paraId="441BB462" w14:textId="77777777" w:rsidR="004D193B" w:rsidRPr="009F4DD3" w:rsidRDefault="004D193B" w:rsidP="004D193B">
            <w:pPr>
              <w:pStyle w:val="aa"/>
              <w:ind w:firstLine="1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Очікувані результати:</w:t>
            </w:r>
          </w:p>
          <w:p w14:paraId="75E3E712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tabs>
                <w:tab w:val="left" w:pos="505"/>
              </w:tabs>
              <w:spacing w:line="293" w:lineRule="auto"/>
              <w:ind w:left="142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модернізована система післядипломної педагогічної освіти в умовах децентралізації для забезпечення нової якості керівних і педагогічних кадрів - «агентів змін»:</w:t>
            </w:r>
          </w:p>
          <w:p w14:paraId="432484B7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spacing w:line="293" w:lineRule="auto"/>
              <w:ind w:firstLine="48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нових моделей, форм і методів підвищення кваліфікації педагогічних працівників, підготовки педагогів ОТГ;</w:t>
            </w:r>
          </w:p>
          <w:p w14:paraId="6B043EF6" w14:textId="77777777" w:rsidR="004D193B" w:rsidRPr="009F4DD3" w:rsidRDefault="004D193B" w:rsidP="004D193B">
            <w:pPr>
              <w:pStyle w:val="aa"/>
              <w:numPr>
                <w:ilvl w:val="0"/>
                <w:numId w:val="15"/>
              </w:numPr>
              <w:tabs>
                <w:tab w:val="left" w:pos="505"/>
              </w:tabs>
              <w:spacing w:line="293" w:lineRule="auto"/>
              <w:ind w:left="22" w:firstLine="3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необхідні умови для постійного підвищення кваліфікації педагогічних кадрів за індивідуальними освітніми траєкторіями;</w:t>
            </w:r>
          </w:p>
          <w:p w14:paraId="1CF06572" w14:textId="77777777" w:rsidR="004D193B" w:rsidRPr="009F4DD3" w:rsidRDefault="004D193B" w:rsidP="004D193B">
            <w:pPr>
              <w:pStyle w:val="a3"/>
              <w:numPr>
                <w:ilvl w:val="0"/>
                <w:numId w:val="15"/>
              </w:numPr>
              <w:ind w:left="22" w:firstLine="425"/>
            </w:pPr>
            <w:r w:rsidRPr="009F4DD3">
              <w:t xml:space="preserve">умотивований до неперервного навчання педагог як ключова фігура оновлення школи, соціально і </w:t>
            </w:r>
            <w:proofErr w:type="spellStart"/>
            <w:r w:rsidRPr="009F4DD3">
              <w:t>професійно</w:t>
            </w:r>
            <w:proofErr w:type="spellEnd"/>
            <w:r w:rsidRPr="009F4DD3">
              <w:t xml:space="preserve"> активна особистість.</w:t>
            </w:r>
          </w:p>
        </w:tc>
      </w:tr>
      <w:tr w:rsidR="004D193B" w:rsidRPr="009F4DD3" w14:paraId="0242C3C8" w14:textId="77777777" w:rsidTr="00A03FE4">
        <w:tc>
          <w:tcPr>
            <w:tcW w:w="9723" w:type="dxa"/>
            <w:gridSpan w:val="7"/>
          </w:tcPr>
          <w:p w14:paraId="70E3DBC5" w14:textId="77777777" w:rsidR="004D193B" w:rsidRPr="009F4DD3" w:rsidRDefault="004D193B" w:rsidP="004D193B">
            <w:pPr>
              <w:pStyle w:val="aa"/>
              <w:spacing w:line="283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3</w:t>
            </w:r>
          </w:p>
          <w:p w14:paraId="70731285" w14:textId="77777777" w:rsidR="004D193B" w:rsidRPr="009F4DD3" w:rsidRDefault="004D193B" w:rsidP="004D193B">
            <w:pPr>
              <w:pStyle w:val="aa"/>
              <w:spacing w:line="283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ДОШКІЛЬНА ОСВІТА</w:t>
            </w:r>
          </w:p>
          <w:p w14:paraId="099A5F32" w14:textId="77777777" w:rsidR="004D193B" w:rsidRPr="009F4DD3" w:rsidRDefault="004D193B" w:rsidP="004D193B"/>
        </w:tc>
      </w:tr>
      <w:tr w:rsidR="004D193B" w:rsidRPr="009F4DD3" w14:paraId="0B4FB035" w14:textId="77777777" w:rsidTr="00A03FE4">
        <w:tc>
          <w:tcPr>
            <w:tcW w:w="9723" w:type="dxa"/>
            <w:gridSpan w:val="7"/>
          </w:tcPr>
          <w:p w14:paraId="565D6F20" w14:textId="77777777" w:rsidR="004D193B" w:rsidRPr="009F4DD3" w:rsidRDefault="004D193B" w:rsidP="004D193B">
            <w:pPr>
              <w:pStyle w:val="aa"/>
              <w:spacing w:line="283" w:lineRule="auto"/>
              <w:ind w:left="720" w:hanging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Завдання:</w:t>
            </w:r>
          </w:p>
          <w:p w14:paraId="597D038E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 100% охоплення дітей п'ятирічного віку всіма формами дошкільної освіти.</w:t>
            </w:r>
          </w:p>
          <w:p w14:paraId="2BFE42C4" w14:textId="77777777" w:rsidR="004D193B" w:rsidRPr="009F4DD3" w:rsidRDefault="00ED1D38" w:rsidP="00ED1D38">
            <w:pPr>
              <w:pStyle w:val="aa"/>
              <w:numPr>
                <w:ilvl w:val="0"/>
                <w:numId w:val="15"/>
              </w:numPr>
              <w:tabs>
                <w:tab w:val="left" w:pos="447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Сприяти розвитку та вдосконаленню мережі закладів дошкільної освіти усіх типів і форм власності відповідно до освітніх потреб населення та демографічного прогнозування.</w:t>
            </w:r>
          </w:p>
          <w:p w14:paraId="54542D6C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умови для всебічного розвитку дітей дошкільного віку, враховуючи їх вікові та психофізичні особливості.</w:t>
            </w:r>
          </w:p>
          <w:p w14:paraId="3C5F685E" w14:textId="77777777" w:rsidR="004D193B" w:rsidRPr="009F4DD3" w:rsidRDefault="00ED1D38" w:rsidP="00ED1D38">
            <w:pPr>
              <w:pStyle w:val="aa"/>
              <w:numPr>
                <w:ilvl w:val="0"/>
                <w:numId w:val="15"/>
              </w:numPr>
              <w:tabs>
                <w:tab w:val="left" w:pos="447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змісту, форм, методів і засобів навчання, виховання і розвитку дітей дошкільного віку відповідно до вимог Базового компонента дошкільної освіти та програм розвитку дитини.</w:t>
            </w:r>
          </w:p>
          <w:p w14:paraId="3333B9B6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Зміцнення навчально-методичної та матеріально-технічної бази закладів дошкільної освіти.</w:t>
            </w:r>
          </w:p>
          <w:p w14:paraId="6268539B" w14:textId="77777777" w:rsidR="004D193B" w:rsidRPr="009F4DD3" w:rsidRDefault="004D193B" w:rsidP="00ED1D38">
            <w:pPr>
              <w:pStyle w:val="aa"/>
              <w:numPr>
                <w:ilvl w:val="0"/>
                <w:numId w:val="15"/>
              </w:numPr>
              <w:tabs>
                <w:tab w:val="left" w:pos="360"/>
              </w:tabs>
              <w:spacing w:line="283" w:lineRule="auto"/>
              <w:ind w:left="720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Модернізувати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-виховну та управлінську діяльність в закладах дошкільної освіти;</w:t>
            </w:r>
          </w:p>
          <w:p w14:paraId="575C4F01" w14:textId="77777777" w:rsidR="004D193B" w:rsidRPr="009F4DD3" w:rsidRDefault="004D193B" w:rsidP="00ED1D38">
            <w:pPr>
              <w:pStyle w:val="a3"/>
              <w:numPr>
                <w:ilvl w:val="0"/>
                <w:numId w:val="15"/>
              </w:numPr>
              <w:ind w:hanging="360"/>
            </w:pPr>
            <w:r w:rsidRPr="009F4DD3">
              <w:t>Оновити стратегії й тактики взаємодії закладу дошкільної освіти з батьками й громадськістю</w:t>
            </w:r>
          </w:p>
        </w:tc>
      </w:tr>
      <w:tr w:rsidR="004D193B" w:rsidRPr="009F4DD3" w14:paraId="56FEA204" w14:textId="77777777" w:rsidTr="00A03FE4">
        <w:tc>
          <w:tcPr>
            <w:tcW w:w="568" w:type="dxa"/>
          </w:tcPr>
          <w:p w14:paraId="0B27A8BD" w14:textId="77777777" w:rsidR="004D193B" w:rsidRPr="009F4DD3" w:rsidRDefault="006276FE" w:rsidP="004D193B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B811914" w14:textId="77777777" w:rsidR="004D193B" w:rsidRPr="009F4DD3" w:rsidRDefault="004D193B" w:rsidP="004D193B">
            <w:pPr>
              <w:pStyle w:val="aa"/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проходження курсів підвищення кваліфікації педагогічними кадрами закладів дошкільної освіти</w:t>
            </w:r>
          </w:p>
        </w:tc>
        <w:tc>
          <w:tcPr>
            <w:tcW w:w="3039" w:type="dxa"/>
            <w:gridSpan w:val="2"/>
          </w:tcPr>
          <w:p w14:paraId="72ABD381" w14:textId="77777777" w:rsidR="004D193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44DDE16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F1C97F7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9F9497" w14:textId="77777777" w:rsidTr="00A03FE4">
        <w:tc>
          <w:tcPr>
            <w:tcW w:w="568" w:type="dxa"/>
          </w:tcPr>
          <w:p w14:paraId="019A51A4" w14:textId="77777777" w:rsidR="004D193B" w:rsidRPr="009F4DD3" w:rsidRDefault="006276FE" w:rsidP="004D193B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83AC06B" w14:textId="77777777" w:rsidR="004D193B" w:rsidRPr="009F4DD3" w:rsidRDefault="004D193B" w:rsidP="004D193B">
            <w:pPr>
              <w:pStyle w:val="aa"/>
              <w:tabs>
                <w:tab w:val="left" w:pos="1925"/>
                <w:tab w:val="left" w:pos="34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контроль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за</w:t>
            </w:r>
          </w:p>
          <w:p w14:paraId="20F4996C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електронною реєстрацію дітей у заклади дошкільної освіти</w:t>
            </w:r>
          </w:p>
        </w:tc>
        <w:tc>
          <w:tcPr>
            <w:tcW w:w="3039" w:type="dxa"/>
            <w:gridSpan w:val="2"/>
          </w:tcPr>
          <w:p w14:paraId="62AE8D53" w14:textId="77777777" w:rsidR="004D193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D709D7A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4563E44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F1F8C36" w14:textId="77777777" w:rsidTr="00A03FE4">
        <w:tc>
          <w:tcPr>
            <w:tcW w:w="568" w:type="dxa"/>
          </w:tcPr>
          <w:p w14:paraId="74142F2E" w14:textId="77777777" w:rsidR="004D193B" w:rsidRPr="009F4DD3" w:rsidRDefault="006276FE" w:rsidP="004D193B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562FF1B" w14:textId="77777777" w:rsidR="004D193B" w:rsidRPr="009F4DD3" w:rsidRDefault="004D193B" w:rsidP="004D193B">
            <w:pPr>
              <w:pStyle w:val="aa"/>
              <w:tabs>
                <w:tab w:val="left" w:pos="1843"/>
                <w:tab w:val="left" w:pos="27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Утримання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розвиток</w:t>
            </w:r>
          </w:p>
          <w:p w14:paraId="01E19158" w14:textId="77777777" w:rsidR="004D193B" w:rsidRPr="009F4DD3" w:rsidRDefault="004D193B" w:rsidP="004D193B">
            <w:pPr>
              <w:pStyle w:val="aa"/>
              <w:tabs>
                <w:tab w:val="left" w:pos="912"/>
                <w:tab w:val="left" w:pos="1306"/>
                <w:tab w:val="left" w:pos="268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матеріально-технічної бази ЗДО згідно з сучасними вимогами дошкільної освіти</w:t>
            </w:r>
          </w:p>
        </w:tc>
        <w:tc>
          <w:tcPr>
            <w:tcW w:w="3039" w:type="dxa"/>
            <w:gridSpan w:val="2"/>
          </w:tcPr>
          <w:p w14:paraId="45918AFA" w14:textId="77777777" w:rsidR="004D193B" w:rsidRPr="009F4DD3" w:rsidRDefault="00F8109B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7B8D6087" w14:textId="77777777" w:rsidR="004D193B" w:rsidRPr="009F4DD3" w:rsidRDefault="004D193B" w:rsidP="004D193B">
            <w:r w:rsidRPr="009F4DD3">
              <w:t>Керівники ЗДО</w:t>
            </w:r>
          </w:p>
          <w:p w14:paraId="79BD055D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383B765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FDD85B4" w14:textId="77777777" w:rsidTr="00A03FE4">
        <w:tc>
          <w:tcPr>
            <w:tcW w:w="568" w:type="dxa"/>
          </w:tcPr>
          <w:p w14:paraId="0852CA63" w14:textId="77777777" w:rsidR="004D193B" w:rsidRPr="009F4DD3" w:rsidRDefault="006276FE" w:rsidP="004D193B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6B2AF87A" w14:textId="77777777" w:rsidR="004D193B" w:rsidRPr="009F4DD3" w:rsidRDefault="004D193B" w:rsidP="004D193B">
            <w:pPr>
              <w:pStyle w:val="aa"/>
              <w:tabs>
                <w:tab w:val="left" w:pos="2045"/>
                <w:tab w:val="left" w:pos="347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Модернізація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ігрових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</w:p>
          <w:p w14:paraId="6A8B4938" w14:textId="77777777" w:rsidR="004D193B" w:rsidRPr="009F4DD3" w:rsidRDefault="004D193B" w:rsidP="004D193B">
            <w:pPr>
              <w:pStyle w:val="aa"/>
              <w:tabs>
                <w:tab w:val="left" w:pos="528"/>
                <w:tab w:val="left" w:pos="2299"/>
                <w:tab w:val="left" w:pos="294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спортивних майданчиків закладів дошкільної освіти та приведення їх у відповідність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до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діючих</w:t>
            </w:r>
          </w:p>
          <w:p w14:paraId="7C84CE92" w14:textId="77777777" w:rsidR="004D193B" w:rsidRPr="009F4DD3" w:rsidRDefault="004D193B" w:rsidP="004D193B">
            <w:pPr>
              <w:pStyle w:val="aa"/>
              <w:tabs>
                <w:tab w:val="left" w:pos="1843"/>
                <w:tab w:val="left" w:pos="27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санітарно-технічних норм</w:t>
            </w:r>
          </w:p>
        </w:tc>
        <w:tc>
          <w:tcPr>
            <w:tcW w:w="3039" w:type="dxa"/>
            <w:gridSpan w:val="2"/>
          </w:tcPr>
          <w:p w14:paraId="0DF5A018" w14:textId="77777777" w:rsidR="004D193B" w:rsidRPr="009F4DD3" w:rsidRDefault="00F8109B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230B5F4F" w14:textId="77777777" w:rsidR="004D193B" w:rsidRPr="009F4DD3" w:rsidRDefault="004D193B" w:rsidP="004D193B">
            <w:r w:rsidRPr="009F4DD3">
              <w:t>Керівники ЗДО</w:t>
            </w:r>
          </w:p>
          <w:p w14:paraId="0654221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4AC44F0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87B9AA4" w14:textId="77777777" w:rsidTr="00A03FE4">
        <w:tc>
          <w:tcPr>
            <w:tcW w:w="568" w:type="dxa"/>
          </w:tcPr>
          <w:p w14:paraId="305F0E0D" w14:textId="77777777" w:rsidR="004D193B" w:rsidRPr="009F4DD3" w:rsidRDefault="006276FE" w:rsidP="004D193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9AAE363" w14:textId="77777777" w:rsidR="004D193B" w:rsidRPr="009F4DD3" w:rsidRDefault="004D193B" w:rsidP="004D193B">
            <w:pPr>
              <w:pStyle w:val="aa"/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Створення системи педагогічного всеобучу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батьків, що мають дітей дошкільного віку. Розширення форм співпраці з родинами.</w:t>
            </w:r>
          </w:p>
        </w:tc>
        <w:tc>
          <w:tcPr>
            <w:tcW w:w="3039" w:type="dxa"/>
            <w:gridSpan w:val="2"/>
          </w:tcPr>
          <w:p w14:paraId="3BE21E90" w14:textId="77777777" w:rsidR="004D193B" w:rsidRPr="009F4DD3" w:rsidRDefault="004D193B" w:rsidP="004D193B">
            <w:r w:rsidRPr="009F4DD3">
              <w:lastRenderedPageBreak/>
              <w:t>Керівники ЗДО</w:t>
            </w:r>
          </w:p>
        </w:tc>
        <w:tc>
          <w:tcPr>
            <w:tcW w:w="1751" w:type="dxa"/>
            <w:gridSpan w:val="2"/>
          </w:tcPr>
          <w:p w14:paraId="6CBB4CBB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8927B1E" w14:textId="77777777" w:rsidTr="00A03FE4">
        <w:tc>
          <w:tcPr>
            <w:tcW w:w="568" w:type="dxa"/>
          </w:tcPr>
          <w:p w14:paraId="68E87764" w14:textId="77777777" w:rsidR="004D193B" w:rsidRPr="009F4DD3" w:rsidRDefault="006276FE" w:rsidP="004D193B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bottom"/>
          </w:tcPr>
          <w:p w14:paraId="39393429" w14:textId="77777777" w:rsidR="004D193B" w:rsidRPr="009F4DD3" w:rsidRDefault="004D193B" w:rsidP="004D193B">
            <w:pPr>
              <w:pStyle w:val="aa"/>
              <w:spacing w:line="26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у Всеукраїнських і Міжнародних науково- практичних конференціях, семінарах з питань дошкільної освіти, участь у конкурсах майстерності педагогічних працівників дошкільних закладів освіти різних рівнів</w:t>
            </w:r>
          </w:p>
        </w:tc>
        <w:tc>
          <w:tcPr>
            <w:tcW w:w="3039" w:type="dxa"/>
            <w:gridSpan w:val="2"/>
          </w:tcPr>
          <w:p w14:paraId="6292D3E5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5D7F194" w14:textId="77777777" w:rsidR="004D193B" w:rsidRPr="009F4DD3" w:rsidRDefault="004D193B" w:rsidP="004D193B">
            <w:r w:rsidRPr="009F4DD3">
              <w:t>Керівники ЗДО</w:t>
            </w:r>
          </w:p>
          <w:p w14:paraId="385B782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281C8120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2B767C8" w14:textId="77777777" w:rsidTr="00A03FE4">
        <w:tc>
          <w:tcPr>
            <w:tcW w:w="568" w:type="dxa"/>
          </w:tcPr>
          <w:p w14:paraId="568A2D93" w14:textId="77777777" w:rsidR="004D193B" w:rsidRPr="009F4DD3" w:rsidRDefault="006276FE" w:rsidP="004D193B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E034E07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Проведення семінарів-практикумів, постійно діючих семінарів, майстер-класів. педагогічних майстерень з питань сучасних проблем дошкільної освіти</w:t>
            </w:r>
          </w:p>
        </w:tc>
        <w:tc>
          <w:tcPr>
            <w:tcW w:w="3039" w:type="dxa"/>
            <w:gridSpan w:val="2"/>
          </w:tcPr>
          <w:p w14:paraId="2FD50C0E" w14:textId="77777777" w:rsidR="00F8109B" w:rsidRPr="009F4DD3" w:rsidRDefault="00F8109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B3C40B1" w14:textId="77777777" w:rsidR="004D193B" w:rsidRPr="009F4DD3" w:rsidRDefault="004D193B" w:rsidP="004D193B">
            <w:r w:rsidRPr="009F4DD3">
              <w:t>Керівники ЗДО</w:t>
            </w:r>
          </w:p>
          <w:p w14:paraId="718A845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A03E6BA" w14:textId="77777777" w:rsidR="004D193B" w:rsidRPr="009F4DD3" w:rsidRDefault="00F8109B" w:rsidP="004D193B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1FBFE8B" w14:textId="77777777" w:rsidTr="00A03FE4">
        <w:tc>
          <w:tcPr>
            <w:tcW w:w="9723" w:type="dxa"/>
            <w:gridSpan w:val="7"/>
          </w:tcPr>
          <w:p w14:paraId="411520F3" w14:textId="77777777" w:rsidR="004D193B" w:rsidRPr="009F4DD3" w:rsidRDefault="004D193B" w:rsidP="004D193B">
            <w:pPr>
              <w:pStyle w:val="aa"/>
              <w:spacing w:line="262" w:lineRule="auto"/>
              <w:ind w:firstLine="1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Очікувані результати:</w:t>
            </w:r>
          </w:p>
          <w:p w14:paraId="629DD414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05"/>
              </w:tabs>
              <w:spacing w:line="262" w:lineRule="auto"/>
              <w:ind w:left="22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поширена та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урізноманітнена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мережа дошкільних навчальних закладів різних типів та форм власності, альтернативних форм здобуття дошкільної освіти відповідно до потреб ОТГ;</w:t>
            </w:r>
          </w:p>
          <w:p w14:paraId="5BDE003F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28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100% охоплення дітей дошкільного віку дошкільною освітою в закладах різних типів і форм власності;</w:t>
            </w:r>
          </w:p>
          <w:p w14:paraId="6EBC49D3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13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забезпечено рівний доступ до якісної дошкільної освіти дітям всіх вікових категорій та стану здоров'я;</w:t>
            </w:r>
          </w:p>
          <w:p w14:paraId="486914CB" w14:textId="77777777" w:rsidR="004D193B" w:rsidRPr="009F4DD3" w:rsidRDefault="004D193B" w:rsidP="004D193B">
            <w:pPr>
              <w:pStyle w:val="aa"/>
              <w:numPr>
                <w:ilvl w:val="0"/>
                <w:numId w:val="17"/>
              </w:numPr>
              <w:tabs>
                <w:tab w:val="left" w:pos="513"/>
              </w:tabs>
              <w:spacing w:line="262" w:lineRule="auto"/>
              <w:ind w:left="2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побудова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освітньо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-виховного процесу в дошкільних закладах за принципом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дитиноцентризму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24F9461" w14:textId="77777777" w:rsidR="004D193B" w:rsidRPr="009F4DD3" w:rsidRDefault="004D193B" w:rsidP="004D193B">
            <w:pPr>
              <w:pStyle w:val="a3"/>
              <w:numPr>
                <w:ilvl w:val="0"/>
                <w:numId w:val="17"/>
              </w:numPr>
              <w:ind w:left="22" w:firstLine="567"/>
            </w:pPr>
            <w:r w:rsidRPr="009F4DD3">
              <w:t>онлайн-доступ батьків до інформації про умови отримання дітьми дошкільної освіти.</w:t>
            </w:r>
          </w:p>
        </w:tc>
      </w:tr>
      <w:tr w:rsidR="004D193B" w:rsidRPr="009F4DD3" w14:paraId="4F4A99AA" w14:textId="77777777" w:rsidTr="00A03FE4">
        <w:tc>
          <w:tcPr>
            <w:tcW w:w="9723" w:type="dxa"/>
            <w:gridSpan w:val="7"/>
          </w:tcPr>
          <w:p w14:paraId="7B60E1E7" w14:textId="77777777" w:rsidR="004D193B" w:rsidRPr="009F4DD3" w:rsidRDefault="004D193B" w:rsidP="004D193B">
            <w:pPr>
              <w:pStyle w:val="aa"/>
              <w:ind w:left="46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Розділ IV</w:t>
            </w:r>
          </w:p>
          <w:p w14:paraId="4EC74FBB" w14:textId="77777777" w:rsidR="004D193B" w:rsidRPr="009F4DD3" w:rsidRDefault="004D193B" w:rsidP="004D193B">
            <w:pPr>
              <w:jc w:val="center"/>
            </w:pPr>
            <w:r w:rsidRPr="009F4DD3">
              <w:rPr>
                <w:b/>
              </w:rPr>
              <w:t>ЗАГАЛЬНА СЕРЕДНЯ ОСВІТА</w:t>
            </w:r>
          </w:p>
        </w:tc>
      </w:tr>
      <w:tr w:rsidR="004D193B" w:rsidRPr="00BD2F75" w14:paraId="0AD4122B" w14:textId="77777777" w:rsidTr="00A03FE4">
        <w:tc>
          <w:tcPr>
            <w:tcW w:w="9723" w:type="dxa"/>
            <w:gridSpan w:val="7"/>
          </w:tcPr>
          <w:p w14:paraId="7BF5FBB3" w14:textId="77777777" w:rsidR="004D193B" w:rsidRPr="009F4DD3" w:rsidRDefault="004D193B" w:rsidP="004D193B">
            <w:pPr>
              <w:pStyle w:val="aa"/>
              <w:spacing w:line="271" w:lineRule="auto"/>
              <w:ind w:firstLine="4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4.1. Оптимізація мережі</w:t>
            </w:r>
          </w:p>
          <w:p w14:paraId="26C60647" w14:textId="77777777" w:rsidR="004D193B" w:rsidRPr="009F4DD3" w:rsidRDefault="004D193B" w:rsidP="004D193B">
            <w:pPr>
              <w:pStyle w:val="aa"/>
              <w:spacing w:line="271" w:lineRule="auto"/>
              <w:ind w:firstLine="306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15EB9C33" w14:textId="77777777" w:rsidR="004D193B" w:rsidRPr="009F4DD3" w:rsidRDefault="004D193B" w:rsidP="00836560">
            <w:pPr>
              <w:pStyle w:val="a3"/>
              <w:numPr>
                <w:ilvl w:val="0"/>
                <w:numId w:val="17"/>
              </w:numPr>
            </w:pPr>
            <w:r w:rsidRPr="009F4DD3">
              <w:t>Структурна розбудова існуючих навчальних закладів І-ІІІ ступенів та форм організації навчання в громаді, найбільш доцільних з точки зору забезпечення отримання кожною дитиною якісних освітніх послуг за умови продуктивного економічного використання наявних ресурсів</w:t>
            </w:r>
          </w:p>
        </w:tc>
      </w:tr>
      <w:tr w:rsidR="004D193B" w:rsidRPr="009F4DD3" w14:paraId="3C9F1989" w14:textId="77777777" w:rsidTr="00547E30">
        <w:tc>
          <w:tcPr>
            <w:tcW w:w="568" w:type="dxa"/>
          </w:tcPr>
          <w:p w14:paraId="04C9B399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8FB9BFE" w14:textId="77777777" w:rsidR="004D193B" w:rsidRPr="009F4DD3" w:rsidRDefault="004D193B" w:rsidP="004D193B">
            <w:pPr>
              <w:pStyle w:val="aa"/>
              <w:tabs>
                <w:tab w:val="left" w:pos="122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освітній простір для здобуття учнями повної загальної середньої освіти через різні форми навчання: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денну, індивідуальну,</w:t>
            </w:r>
          </w:p>
          <w:p w14:paraId="779C4DF1" w14:textId="77777777" w:rsidR="004D193B" w:rsidRPr="009F4DD3" w:rsidRDefault="004D193B" w:rsidP="004D193B">
            <w:pPr>
              <w:pStyle w:val="aa"/>
              <w:spacing w:line="271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дистанційну, екстернат, сімейне (домашнє) тощо</w:t>
            </w:r>
          </w:p>
        </w:tc>
        <w:tc>
          <w:tcPr>
            <w:tcW w:w="3039" w:type="dxa"/>
            <w:gridSpan w:val="2"/>
          </w:tcPr>
          <w:p w14:paraId="4266FB41" w14:textId="77777777" w:rsidR="004D193B" w:rsidRPr="009F4DD3" w:rsidRDefault="00F507C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03C1CB4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A8039BE" w14:textId="77777777" w:rsidTr="00547E30">
        <w:tc>
          <w:tcPr>
            <w:tcW w:w="568" w:type="dxa"/>
          </w:tcPr>
          <w:p w14:paraId="3EA37AF4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20B0C8D8" w14:textId="77777777" w:rsidR="004D193B" w:rsidRPr="009F4DD3" w:rsidRDefault="004D193B" w:rsidP="00547E30">
            <w:pPr>
              <w:pStyle w:val="aa"/>
              <w:tabs>
                <w:tab w:val="left" w:pos="1757"/>
                <w:tab w:val="left" w:pos="27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Задовольнити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освітні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потреби</w:t>
            </w:r>
          </w:p>
          <w:p w14:paraId="3915D704" w14:textId="77777777" w:rsidR="004D193B" w:rsidRPr="009F4DD3" w:rsidRDefault="004D193B" w:rsidP="00547E30">
            <w:pPr>
              <w:pStyle w:val="aa"/>
              <w:tabs>
                <w:tab w:val="left" w:pos="1282"/>
                <w:tab w:val="left" w:pos="21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громадян,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які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належать до</w:t>
            </w:r>
          </w:p>
          <w:p w14:paraId="15E69869" w14:textId="77777777" w:rsidR="004D193B" w:rsidRPr="009F4DD3" w:rsidRDefault="004D193B" w:rsidP="00547E30">
            <w:pPr>
              <w:pStyle w:val="aa"/>
              <w:tabs>
                <w:tab w:val="left" w:pos="1982"/>
                <w:tab w:val="left" w:pos="33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національних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меншин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>та</w:t>
            </w:r>
          </w:p>
          <w:p w14:paraId="4A71B375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проживають на території громади</w:t>
            </w:r>
          </w:p>
        </w:tc>
        <w:tc>
          <w:tcPr>
            <w:tcW w:w="3039" w:type="dxa"/>
            <w:gridSpan w:val="2"/>
            <w:vAlign w:val="center"/>
          </w:tcPr>
          <w:p w14:paraId="06FE7C01" w14:textId="77777777" w:rsidR="004D193B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6BE7E67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2D1DA37" w14:textId="77777777" w:rsidTr="00547E30">
        <w:tc>
          <w:tcPr>
            <w:tcW w:w="568" w:type="dxa"/>
          </w:tcPr>
          <w:p w14:paraId="64340CF5" w14:textId="77777777" w:rsidR="004D193B" w:rsidRPr="009F4DD3" w:rsidRDefault="00836560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BE1F22A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Створити умови для здобуття повної загальної середньої освіти учням, які переміщені з тимчасово окупованої території та районів проведення АТО, ООС</w:t>
            </w:r>
          </w:p>
        </w:tc>
        <w:tc>
          <w:tcPr>
            <w:tcW w:w="3039" w:type="dxa"/>
            <w:gridSpan w:val="2"/>
            <w:vAlign w:val="center"/>
          </w:tcPr>
          <w:p w14:paraId="661402F5" w14:textId="77777777" w:rsidR="004D193B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</w:tc>
        <w:tc>
          <w:tcPr>
            <w:tcW w:w="1751" w:type="dxa"/>
            <w:gridSpan w:val="2"/>
          </w:tcPr>
          <w:p w14:paraId="28C258B5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94CEFE6" w14:textId="77777777" w:rsidTr="00547E30">
        <w:tc>
          <w:tcPr>
            <w:tcW w:w="568" w:type="dxa"/>
          </w:tcPr>
          <w:p w14:paraId="07AD4E3E" w14:textId="77777777" w:rsidR="004D193B" w:rsidRPr="009F4DD3" w:rsidRDefault="00836560" w:rsidP="00547E30">
            <w:r w:rsidRPr="009F4DD3">
              <w:lastRenderedPageBreak/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E9F6755" w14:textId="77777777" w:rsidR="004D193B" w:rsidRPr="009F4DD3" w:rsidRDefault="004D193B" w:rsidP="004D193B">
            <w:pPr>
              <w:pStyle w:val="aa"/>
              <w:tabs>
                <w:tab w:val="left" w:pos="4073"/>
              </w:tabs>
              <w:spacing w:line="26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Збереження відповідно до потреби мережі груп продовженого дня та відкриття їх за потреби в закладах загальної середньої освіти</w:t>
            </w:r>
          </w:p>
        </w:tc>
        <w:tc>
          <w:tcPr>
            <w:tcW w:w="3039" w:type="dxa"/>
            <w:gridSpan w:val="2"/>
            <w:vAlign w:val="center"/>
          </w:tcPr>
          <w:p w14:paraId="644BF44E" w14:textId="77777777" w:rsidR="00F507CC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0E838AA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7D2B3E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01EF42B4" w14:textId="77777777" w:rsidTr="00A03FE4">
        <w:tc>
          <w:tcPr>
            <w:tcW w:w="9723" w:type="dxa"/>
            <w:gridSpan w:val="7"/>
          </w:tcPr>
          <w:p w14:paraId="479C26F1" w14:textId="77777777" w:rsidR="004D193B" w:rsidRPr="009F4DD3" w:rsidRDefault="004D193B" w:rsidP="004D193B">
            <w:pPr>
              <w:pStyle w:val="aa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4.2. Модернізація матеріально-технічної та методичної бази закладів середньої освіти</w:t>
            </w:r>
          </w:p>
          <w:p w14:paraId="4C8EC3F7" w14:textId="77777777" w:rsidR="004D193B" w:rsidRPr="009F4DD3" w:rsidRDefault="004D193B" w:rsidP="004D193B">
            <w:pPr>
              <w:pStyle w:val="aa"/>
              <w:ind w:firstLine="164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1C00C176" w14:textId="77777777" w:rsidR="004D193B" w:rsidRPr="009F4DD3" w:rsidRDefault="00836560" w:rsidP="004D193B">
            <w:pPr>
              <w:pStyle w:val="aa"/>
              <w:ind w:firstLine="8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в закладах загальної середньої освіти належних умов для навчання і виховання відповідно до сучасних санітарно-гігієнічних технічних та педагогічних вимог</w:t>
            </w:r>
          </w:p>
          <w:p w14:paraId="640A8077" w14:textId="77777777" w:rsidR="004D193B" w:rsidRPr="009F4DD3" w:rsidRDefault="00836560" w:rsidP="004D193B">
            <w:pPr>
              <w:jc w:val="both"/>
            </w:pPr>
            <w:r w:rsidRPr="009F4DD3">
              <w:t xml:space="preserve">              - </w:t>
            </w:r>
            <w:r w:rsidR="004D193B" w:rsidRPr="009F4DD3">
              <w:t>Здійснення заходів щодо модернізації матеріально-технічної бази освітніх закладів</w:t>
            </w:r>
          </w:p>
        </w:tc>
      </w:tr>
      <w:tr w:rsidR="004D193B" w:rsidRPr="009F4DD3" w14:paraId="0202D805" w14:textId="77777777" w:rsidTr="00547E30">
        <w:tc>
          <w:tcPr>
            <w:tcW w:w="568" w:type="dxa"/>
          </w:tcPr>
          <w:p w14:paraId="52DEB554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4DF2B5D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Оснащення сучасним обладнанням (апаратура, прилади, пристрої, лабораторний посуд тощо) навчальних кабінетів хімії, біології, фізики, географії та математики.</w:t>
            </w:r>
          </w:p>
        </w:tc>
        <w:tc>
          <w:tcPr>
            <w:tcW w:w="3039" w:type="dxa"/>
            <w:gridSpan w:val="2"/>
            <w:vAlign w:val="center"/>
          </w:tcPr>
          <w:p w14:paraId="408F6314" w14:textId="77777777" w:rsidR="00F507CC" w:rsidRPr="009F4DD3" w:rsidRDefault="00F507C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7D8DD5E" w14:textId="77777777" w:rsidR="004D193B" w:rsidRPr="009F4DD3" w:rsidRDefault="004D193B" w:rsidP="004D193B">
            <w:r w:rsidRPr="009F4DD3">
              <w:t>Керівники ЗЗСО</w:t>
            </w:r>
          </w:p>
          <w:p w14:paraId="35B13697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6A8817B8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851748" w14:textId="77777777" w:rsidTr="00547E30">
        <w:tc>
          <w:tcPr>
            <w:tcW w:w="568" w:type="dxa"/>
          </w:tcPr>
          <w:p w14:paraId="4225FA0E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5F6B471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Оновлення фонду шкільних бібліотек сучасною навчально-методичною, навчальною, науково- популярною та довідковою літературою</w:t>
            </w:r>
          </w:p>
        </w:tc>
        <w:tc>
          <w:tcPr>
            <w:tcW w:w="3039" w:type="dxa"/>
            <w:gridSpan w:val="2"/>
            <w:vAlign w:val="center"/>
          </w:tcPr>
          <w:p w14:paraId="24753D3A" w14:textId="77777777" w:rsidR="004D193B" w:rsidRPr="009F4DD3" w:rsidRDefault="00F507CC" w:rsidP="004D193B">
            <w:r w:rsidRPr="009F4DD3">
              <w:t>Виконком Сурсько-Лито</w:t>
            </w:r>
            <w:r w:rsidR="004D193B" w:rsidRPr="009F4DD3">
              <w:t>вської сільської ради</w:t>
            </w:r>
          </w:p>
          <w:p w14:paraId="40BA9C4F" w14:textId="77777777" w:rsidR="004D193B" w:rsidRPr="009F4DD3" w:rsidRDefault="004D193B" w:rsidP="004D193B">
            <w:r w:rsidRPr="009F4DD3">
              <w:t>Керівники ЗЗСО</w:t>
            </w:r>
          </w:p>
          <w:p w14:paraId="520B4C0E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16718842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F68EBB2" w14:textId="77777777" w:rsidTr="00547E30">
        <w:tc>
          <w:tcPr>
            <w:tcW w:w="568" w:type="dxa"/>
          </w:tcPr>
          <w:p w14:paraId="38DAEDB0" w14:textId="77777777" w:rsidR="004D193B" w:rsidRPr="009F4DD3" w:rsidRDefault="00836560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1DD4C2F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на базі шкільних читальних залів робочих місць для вільного доступу до електронних інформаційних ресурсів.</w:t>
            </w:r>
          </w:p>
        </w:tc>
        <w:tc>
          <w:tcPr>
            <w:tcW w:w="3039" w:type="dxa"/>
            <w:gridSpan w:val="2"/>
            <w:vAlign w:val="center"/>
          </w:tcPr>
          <w:p w14:paraId="61C07958" w14:textId="77777777" w:rsidR="00354DA0" w:rsidRPr="009F4DD3" w:rsidRDefault="00354DA0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FFC0FBE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3F4BF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3B8EB5A" w14:textId="77777777" w:rsidTr="00547E30">
        <w:tc>
          <w:tcPr>
            <w:tcW w:w="568" w:type="dxa"/>
          </w:tcPr>
          <w:p w14:paraId="4726BB8B" w14:textId="77777777" w:rsidR="004D193B" w:rsidRPr="009F4DD3" w:rsidRDefault="00836560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33F59FF5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Придбання апаратного програмного забезпечення для реалізації системи дистанційного навчання в синхронному режимі (відеоконференції,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вебінари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тощо)</w:t>
            </w:r>
          </w:p>
        </w:tc>
        <w:tc>
          <w:tcPr>
            <w:tcW w:w="3039" w:type="dxa"/>
            <w:gridSpan w:val="2"/>
            <w:vAlign w:val="center"/>
          </w:tcPr>
          <w:p w14:paraId="71065963" w14:textId="77777777" w:rsidR="004D193B" w:rsidRPr="009F4DD3" w:rsidRDefault="00354DA0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BA00D93" w14:textId="77777777" w:rsidR="004D193B" w:rsidRPr="009F4DD3" w:rsidRDefault="004D193B" w:rsidP="004D193B">
            <w:r w:rsidRPr="009F4DD3">
              <w:t>Керівники ЗЗСО</w:t>
            </w:r>
          </w:p>
          <w:p w14:paraId="66357560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2BE4CDD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C9C7B0D" w14:textId="77777777" w:rsidTr="00547E30">
        <w:tc>
          <w:tcPr>
            <w:tcW w:w="568" w:type="dxa"/>
          </w:tcPr>
          <w:p w14:paraId="68298B0C" w14:textId="77777777" w:rsidR="004D193B" w:rsidRPr="009F4DD3" w:rsidRDefault="00836560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CC843C6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Оснащення бібліотек ЗЗСО комп’ютерами зі спеціальним програмним забезпеченням та підключення до мережі Інтернет через систему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Wi-Fi</w:t>
            </w:r>
            <w:proofErr w:type="spellEnd"/>
          </w:p>
        </w:tc>
        <w:tc>
          <w:tcPr>
            <w:tcW w:w="3039" w:type="dxa"/>
            <w:gridSpan w:val="2"/>
            <w:vAlign w:val="center"/>
          </w:tcPr>
          <w:p w14:paraId="49DCB26F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B62C4F" w14:textId="77777777" w:rsidR="004D193B" w:rsidRPr="009F4DD3" w:rsidRDefault="004D193B" w:rsidP="004D193B">
            <w:r w:rsidRPr="009F4DD3">
              <w:t>Керівники ЗЗСО</w:t>
            </w:r>
          </w:p>
          <w:p w14:paraId="11CEA05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EE970E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6D616F" w14:textId="77777777" w:rsidTr="00547E30">
        <w:tc>
          <w:tcPr>
            <w:tcW w:w="568" w:type="dxa"/>
          </w:tcPr>
          <w:p w14:paraId="3A29593F" w14:textId="77777777" w:rsidR="004D193B" w:rsidRPr="009F4DD3" w:rsidRDefault="00836560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5F519037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Придбання для навчальних кабінетів, виробничих майстерень, спортивних залів стандартного обладнання, навчально-методичних матеріалів, музичної апаратури, спортивного інвентарю,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туристичного спорядження тощо.</w:t>
            </w:r>
          </w:p>
        </w:tc>
        <w:tc>
          <w:tcPr>
            <w:tcW w:w="3039" w:type="dxa"/>
            <w:gridSpan w:val="2"/>
            <w:vAlign w:val="center"/>
          </w:tcPr>
          <w:p w14:paraId="57166F03" w14:textId="77777777" w:rsidR="00E90C4B" w:rsidRPr="009F4DD3" w:rsidRDefault="00E90C4B" w:rsidP="004D193B">
            <w:r w:rsidRPr="009F4DD3">
              <w:lastRenderedPageBreak/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12ADA88C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 xml:space="preserve">-соціальної сфери виконавчого комітету </w:t>
            </w:r>
            <w:r w:rsidRPr="009F4DD3">
              <w:lastRenderedPageBreak/>
              <w:t>Сурсько-Литовської сільської ради.</w:t>
            </w:r>
          </w:p>
          <w:p w14:paraId="2B27D043" w14:textId="77777777" w:rsidR="004D193B" w:rsidRPr="009F4DD3" w:rsidRDefault="004D193B" w:rsidP="004D193B">
            <w:r w:rsidRPr="009F4DD3">
              <w:t>Керівники ЗЗСО</w:t>
            </w:r>
          </w:p>
          <w:p w14:paraId="316D662B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CF55291" w14:textId="77777777" w:rsidR="004D193B" w:rsidRPr="009F4DD3" w:rsidRDefault="00F507CC" w:rsidP="00547E30">
            <w:pPr>
              <w:jc w:val="center"/>
            </w:pPr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1A3F2B7E" w14:textId="77777777" w:rsidTr="00547E30">
        <w:tc>
          <w:tcPr>
            <w:tcW w:w="568" w:type="dxa"/>
          </w:tcPr>
          <w:p w14:paraId="513FDA95" w14:textId="77777777" w:rsidR="004D193B" w:rsidRPr="009F4DD3" w:rsidRDefault="00836560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9B15854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Придбання меблів (столи, стільці, парти, дошки, меблеві стінки тощо)</w:t>
            </w:r>
          </w:p>
        </w:tc>
        <w:tc>
          <w:tcPr>
            <w:tcW w:w="3039" w:type="dxa"/>
            <w:gridSpan w:val="2"/>
            <w:vAlign w:val="center"/>
          </w:tcPr>
          <w:p w14:paraId="43964BF5" w14:textId="77777777" w:rsidR="00E90C4B" w:rsidRPr="009F4DD3" w:rsidRDefault="00E90C4B" w:rsidP="004D193B">
            <w:r w:rsidRPr="009F4DD3"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77ECCDBE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29DE6C3" w14:textId="77777777" w:rsidR="004D193B" w:rsidRPr="009F4DD3" w:rsidRDefault="004D193B" w:rsidP="004D193B">
            <w:r w:rsidRPr="009F4DD3">
              <w:t>Керівники ЗЗСО</w:t>
            </w:r>
          </w:p>
          <w:p w14:paraId="0EAAA0AF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2E304E2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DB60AF1" w14:textId="77777777" w:rsidTr="00547E30">
        <w:tc>
          <w:tcPr>
            <w:tcW w:w="568" w:type="dxa"/>
          </w:tcPr>
          <w:p w14:paraId="04744F01" w14:textId="77777777" w:rsidR="004D193B" w:rsidRPr="009F4DD3" w:rsidRDefault="00836560" w:rsidP="00547E30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D077EC0" w14:textId="77777777" w:rsidR="004D193B" w:rsidRPr="009F4DD3" w:rsidRDefault="00547E30" w:rsidP="00547E30">
            <w:pPr>
              <w:pStyle w:val="aa"/>
              <w:ind w:left="160" w:hanging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Облаштування спортивних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майданчиків з вуличними тренажерами</w:t>
            </w:r>
          </w:p>
        </w:tc>
        <w:tc>
          <w:tcPr>
            <w:tcW w:w="3039" w:type="dxa"/>
            <w:gridSpan w:val="2"/>
            <w:vAlign w:val="center"/>
          </w:tcPr>
          <w:p w14:paraId="23967E18" w14:textId="77777777" w:rsidR="00E90C4B" w:rsidRPr="009F4DD3" w:rsidRDefault="00E90C4B" w:rsidP="004D193B">
            <w:r w:rsidRPr="009F4DD3">
              <w:t>Виконком Сурсько-Лито</w:t>
            </w:r>
            <w:r w:rsidR="004D193B" w:rsidRPr="009F4DD3">
              <w:t xml:space="preserve">вської сільської ради </w:t>
            </w:r>
          </w:p>
          <w:p w14:paraId="5F701963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A8ACD6B" w14:textId="77777777" w:rsidR="004D193B" w:rsidRPr="009F4DD3" w:rsidRDefault="004D193B" w:rsidP="004D193B">
            <w:r w:rsidRPr="009F4DD3">
              <w:t>Керівники ЗЗСО</w:t>
            </w:r>
          </w:p>
          <w:p w14:paraId="69F775A2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5568BA0B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253F7F3" w14:textId="77777777" w:rsidTr="00A03FE4">
        <w:tc>
          <w:tcPr>
            <w:tcW w:w="9723" w:type="dxa"/>
            <w:gridSpan w:val="7"/>
          </w:tcPr>
          <w:p w14:paraId="3BCE9C50" w14:textId="77777777" w:rsidR="004D193B" w:rsidRPr="009F4DD3" w:rsidRDefault="004D193B" w:rsidP="004D193B">
            <w:pPr>
              <w:pStyle w:val="aa"/>
              <w:spacing w:line="293" w:lineRule="auto"/>
              <w:ind w:firstLine="2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4.3. Робота з обдарованою учнівською молоддю</w:t>
            </w:r>
          </w:p>
          <w:p w14:paraId="004F7DF6" w14:textId="77777777" w:rsidR="004D193B" w:rsidRPr="009F4DD3" w:rsidRDefault="004D193B" w:rsidP="004D193B">
            <w:pPr>
              <w:pStyle w:val="aa"/>
              <w:spacing w:line="293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049FF221" w14:textId="77777777" w:rsidR="004D193B" w:rsidRPr="009F4DD3" w:rsidRDefault="00836560" w:rsidP="004D193B">
            <w:pPr>
              <w:pStyle w:val="aa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Об'єднати зусилля навчальних закладів, культурних закладів і установ, сім'ї,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молоді;</w:t>
            </w:r>
          </w:p>
          <w:p w14:paraId="07189277" w14:textId="77777777" w:rsidR="004D193B" w:rsidRPr="009F4DD3" w:rsidRDefault="00836560" w:rsidP="004D193B">
            <w:pPr>
              <w:pStyle w:val="aa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3абезпечити пріоритетність системи пошуку, навчання, виховання і підтримки обдарованих дітей та молоді як важливого чинника формування умов для становлення особистості, збереження і розвитку потенціалу нації;</w:t>
            </w:r>
          </w:p>
          <w:p w14:paraId="54B7A31A" w14:textId="77777777" w:rsidR="004D193B" w:rsidRPr="009F4DD3" w:rsidRDefault="00836560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Залучати до роботи з обдарованою молоддю висококваліфікованих педагогічних та науково-педагогічних працівників;</w:t>
            </w:r>
          </w:p>
          <w:p w14:paraId="23F8F520" w14:textId="77777777" w:rsidR="004D193B" w:rsidRPr="009F4DD3" w:rsidRDefault="00836560" w:rsidP="004D193B">
            <w:pPr>
              <w:pStyle w:val="aa"/>
              <w:spacing w:line="293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Покращити матеріально-</w:t>
            </w:r>
            <w:r w:rsidR="00E90C4B" w:rsidRPr="009F4DD3">
              <w:rPr>
                <w:rFonts w:ascii="Times New Roman" w:hAnsi="Times New Roman" w:cs="Times New Roman"/>
                <w:sz w:val="22"/>
                <w:szCs w:val="22"/>
              </w:rPr>
              <w:t>технічну базу закладів освіти, щ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о працюють з обдарованою молоддю;</w:t>
            </w:r>
          </w:p>
          <w:p w14:paraId="20E09229" w14:textId="77777777" w:rsidR="004D193B" w:rsidRPr="009F4DD3" w:rsidRDefault="00836560" w:rsidP="00D26844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Удосконалити систему соціальної підтримки і заохочення обдарованої молоді.</w:t>
            </w:r>
          </w:p>
        </w:tc>
      </w:tr>
      <w:tr w:rsidR="004D193B" w:rsidRPr="009F4DD3" w14:paraId="6853C315" w14:textId="77777777" w:rsidTr="00547E30">
        <w:tc>
          <w:tcPr>
            <w:tcW w:w="568" w:type="dxa"/>
          </w:tcPr>
          <w:p w14:paraId="4A5C02F0" w14:textId="77777777" w:rsidR="004D193B" w:rsidRPr="009F4DD3" w:rsidRDefault="00836560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46E98CF9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проведення:</w:t>
            </w:r>
          </w:p>
          <w:p w14:paraId="08D219DB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-І, ІІ та IІІ етапів Всеукраїнських предметних олімпіад (в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. Інтернет - олімпіад);</w:t>
            </w:r>
          </w:p>
          <w:p w14:paraId="7F36A186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105"/>
              </w:tabs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літературних, мистецьких конкурсів;</w:t>
            </w:r>
          </w:p>
          <w:p w14:paraId="6DDF9002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113"/>
              </w:tabs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конкурсів-захистів МАН;</w:t>
            </w:r>
          </w:p>
          <w:p w14:paraId="34A48028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турнірів:</w:t>
            </w:r>
          </w:p>
          <w:p w14:paraId="25D559DF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спортивних змагань;</w:t>
            </w:r>
          </w:p>
          <w:p w14:paraId="04E5839A" w14:textId="77777777" w:rsidR="004D193B" w:rsidRPr="009F4DD3" w:rsidRDefault="004D193B" w:rsidP="004D193B">
            <w:pPr>
              <w:pStyle w:val="aa"/>
              <w:numPr>
                <w:ilvl w:val="0"/>
                <w:numId w:val="18"/>
              </w:numPr>
              <w:tabs>
                <w:tab w:val="left" w:pos="98"/>
              </w:tabs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фестивалів.</w:t>
            </w:r>
          </w:p>
        </w:tc>
        <w:tc>
          <w:tcPr>
            <w:tcW w:w="3039" w:type="dxa"/>
            <w:gridSpan w:val="2"/>
          </w:tcPr>
          <w:p w14:paraId="73F65846" w14:textId="77777777" w:rsidR="00E90C4B" w:rsidRPr="009F4DD3" w:rsidRDefault="00E90C4B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ради,</w:t>
            </w:r>
          </w:p>
          <w:p w14:paraId="4CA57183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020080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E5A6E8" w14:textId="77777777" w:rsidTr="00547E30">
        <w:tc>
          <w:tcPr>
            <w:tcW w:w="568" w:type="dxa"/>
          </w:tcPr>
          <w:p w14:paraId="706FDC9D" w14:textId="77777777" w:rsidR="004D193B" w:rsidRPr="009F4DD3" w:rsidRDefault="00836560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E6F57AB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літніх п</w:t>
            </w:r>
            <w:r w:rsidR="00F56CC4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рофільних шкіл для обдарованих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дітей, участь у всеукраїнських та міжнародних школах юних науковців</w:t>
            </w:r>
          </w:p>
        </w:tc>
        <w:tc>
          <w:tcPr>
            <w:tcW w:w="3039" w:type="dxa"/>
            <w:gridSpan w:val="2"/>
            <w:vAlign w:val="center"/>
          </w:tcPr>
          <w:p w14:paraId="6082EC7F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9B7B8E1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383C4311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72DFB39" w14:textId="77777777" w:rsidTr="00547E30">
        <w:tc>
          <w:tcPr>
            <w:tcW w:w="568" w:type="dxa"/>
          </w:tcPr>
          <w:p w14:paraId="57411A46" w14:textId="77777777" w:rsidR="004D193B" w:rsidRPr="009F4DD3" w:rsidRDefault="00836560" w:rsidP="00547E30">
            <w:r w:rsidRPr="009F4DD3">
              <w:lastRenderedPageBreak/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799E357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Розширення мережі класів та груп з поглибленим, профільним вивченням окремих навчальних предметів</w:t>
            </w:r>
          </w:p>
        </w:tc>
        <w:tc>
          <w:tcPr>
            <w:tcW w:w="3039" w:type="dxa"/>
            <w:gridSpan w:val="2"/>
            <w:vAlign w:val="center"/>
          </w:tcPr>
          <w:p w14:paraId="65B380BB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25E7727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D0DD84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06089CD8" w14:textId="77777777" w:rsidTr="00547E30">
        <w:tc>
          <w:tcPr>
            <w:tcW w:w="568" w:type="dxa"/>
          </w:tcPr>
          <w:p w14:paraId="4A0B89CE" w14:textId="77777777" w:rsidR="004D193B" w:rsidRPr="009F4DD3" w:rsidRDefault="00836560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7B28458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Призначення і виплата стипендій учням – переможцям ІІІ, IV етапів Всеукраїнських учнівських олімпіад, ІІ. IІІ етапів конкурсів-захистів МАН, призерам обласних та Всеукраїнських творчих конкурсів, турнірів, фестивалів, спортивних змагань </w:t>
            </w:r>
          </w:p>
        </w:tc>
        <w:tc>
          <w:tcPr>
            <w:tcW w:w="3039" w:type="dxa"/>
            <w:gridSpan w:val="2"/>
          </w:tcPr>
          <w:p w14:paraId="568BFC02" w14:textId="77777777" w:rsidR="00E90C4B" w:rsidRPr="009F4DD3" w:rsidRDefault="00E90C4B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34FC2F9" w14:textId="77777777" w:rsidR="004D193B" w:rsidRPr="009F4DD3" w:rsidRDefault="004D193B" w:rsidP="00547E30">
            <w:r w:rsidRPr="009F4DD3">
              <w:t>Керівники ЗЗСО</w:t>
            </w:r>
          </w:p>
          <w:p w14:paraId="35F7BA07" w14:textId="77777777" w:rsidR="00C01F5E" w:rsidRPr="009F4DD3" w:rsidRDefault="00C01F5E" w:rsidP="00547E30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7BA863C6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FED26CF" w14:textId="77777777" w:rsidTr="00547E30">
        <w:tc>
          <w:tcPr>
            <w:tcW w:w="568" w:type="dxa"/>
          </w:tcPr>
          <w:p w14:paraId="1375ABF7" w14:textId="77777777" w:rsidR="004D193B" w:rsidRPr="009F4DD3" w:rsidRDefault="00836560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2452DDA0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Виплата грошових винагород педагогам, які підготували переможців та призерів обласних та Всеукраїнських олімпіад, конкурсів, турнірів, спортивних змагань </w:t>
            </w:r>
          </w:p>
        </w:tc>
        <w:tc>
          <w:tcPr>
            <w:tcW w:w="3039" w:type="dxa"/>
            <w:gridSpan w:val="2"/>
            <w:vAlign w:val="center"/>
          </w:tcPr>
          <w:p w14:paraId="1A0D1420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2C9D0AB" w14:textId="77777777" w:rsidR="004D193B" w:rsidRPr="009F4DD3" w:rsidRDefault="004D193B" w:rsidP="004D193B">
            <w:r w:rsidRPr="009F4DD3">
              <w:t>Керівники ЗЗСО</w:t>
            </w:r>
          </w:p>
          <w:p w14:paraId="1356D6B6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0577CC81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E204C28" w14:textId="77777777" w:rsidTr="00547E30">
        <w:tc>
          <w:tcPr>
            <w:tcW w:w="568" w:type="dxa"/>
          </w:tcPr>
          <w:p w14:paraId="27F6CB03" w14:textId="77777777" w:rsidR="004D193B" w:rsidRPr="009F4DD3" w:rsidRDefault="00836560" w:rsidP="00547E30">
            <w:r w:rsidRPr="009F4DD3">
              <w:t>6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1D6F693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Забезпечення участі закладів освіти територіальної громади в міжнародних програмах, </w:t>
            </w:r>
            <w:proofErr w:type="spellStart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проєктах</w:t>
            </w:r>
            <w:proofErr w:type="spellEnd"/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, грантах </w:t>
            </w:r>
          </w:p>
        </w:tc>
        <w:tc>
          <w:tcPr>
            <w:tcW w:w="3039" w:type="dxa"/>
            <w:gridSpan w:val="2"/>
            <w:vAlign w:val="center"/>
          </w:tcPr>
          <w:p w14:paraId="6EBE3FFD" w14:textId="77777777" w:rsidR="004D193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3A9BDE8" w14:textId="77777777" w:rsidR="004D193B" w:rsidRPr="009F4DD3" w:rsidRDefault="004D193B" w:rsidP="004D193B">
            <w:r w:rsidRPr="009F4DD3">
              <w:t>Керівники ЗЗСО</w:t>
            </w:r>
          </w:p>
          <w:p w14:paraId="71E71D7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4A6209D7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F9AB855" w14:textId="77777777" w:rsidTr="00547E30">
        <w:tc>
          <w:tcPr>
            <w:tcW w:w="568" w:type="dxa"/>
          </w:tcPr>
          <w:p w14:paraId="28166636" w14:textId="77777777" w:rsidR="004D193B" w:rsidRPr="009F4DD3" w:rsidRDefault="001206AB" w:rsidP="00547E30">
            <w:r w:rsidRPr="009F4DD3">
              <w:t>7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7E5BEA9F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у Всеукраїнських та Міжнародних учнівських конкурсах</w:t>
            </w:r>
          </w:p>
        </w:tc>
        <w:tc>
          <w:tcPr>
            <w:tcW w:w="3039" w:type="dxa"/>
            <w:gridSpan w:val="2"/>
            <w:vAlign w:val="center"/>
          </w:tcPr>
          <w:p w14:paraId="2744E121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87D8323" w14:textId="77777777" w:rsidR="004D193B" w:rsidRPr="009F4DD3" w:rsidRDefault="004D193B" w:rsidP="004D193B">
            <w:r w:rsidRPr="009F4DD3">
              <w:t>Керівники ЗЗСО</w:t>
            </w:r>
          </w:p>
          <w:p w14:paraId="221C8885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BAE0FA3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B835010" w14:textId="77777777" w:rsidTr="00547E30">
        <w:tc>
          <w:tcPr>
            <w:tcW w:w="568" w:type="dxa"/>
          </w:tcPr>
          <w:p w14:paraId="0D9E5FBC" w14:textId="77777777" w:rsidR="004D193B" w:rsidRPr="009F4DD3" w:rsidRDefault="001206AB" w:rsidP="00547E30">
            <w:r w:rsidRPr="009F4DD3">
              <w:t>8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0FCB7462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умов для проведення дослідницько-експериментальної пошукової роботи. Фінансування пов'язаних із цим напрямком роботи заходів.</w:t>
            </w:r>
          </w:p>
        </w:tc>
        <w:tc>
          <w:tcPr>
            <w:tcW w:w="3039" w:type="dxa"/>
            <w:gridSpan w:val="2"/>
            <w:vAlign w:val="center"/>
          </w:tcPr>
          <w:p w14:paraId="0B3C9937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ECE7CA4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4290791E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A29CA4A" w14:textId="77777777" w:rsidTr="00A03FE4">
        <w:tc>
          <w:tcPr>
            <w:tcW w:w="9723" w:type="dxa"/>
            <w:gridSpan w:val="7"/>
          </w:tcPr>
          <w:p w14:paraId="37A33953" w14:textId="77777777" w:rsidR="004D193B" w:rsidRPr="009F4DD3" w:rsidRDefault="004D193B" w:rsidP="004D193B">
            <w:pPr>
              <w:pStyle w:val="aa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4.4.Профільне навчання</w:t>
            </w:r>
          </w:p>
          <w:p w14:paraId="0BDAF1E2" w14:textId="77777777" w:rsidR="004D193B" w:rsidRPr="009F4DD3" w:rsidRDefault="004D193B" w:rsidP="004D193B">
            <w:pPr>
              <w:pStyle w:val="aa"/>
              <w:ind w:firstLine="164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697E1E93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Забезпечити рівний і безоплатний доступ старшокласників до профільної та початкової допрофесійної підготовки;</w:t>
            </w:r>
          </w:p>
          <w:p w14:paraId="2667E570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Забезпечити диференціацію, варіативність,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багатопрофільність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навчання з урахуванням регіональних умов функціонування систем освіти;</w:t>
            </w:r>
          </w:p>
          <w:p w14:paraId="7AD9D313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Сприяти поєднанню загальноосвітньої та професійної освіти;</w:t>
            </w:r>
          </w:p>
          <w:p w14:paraId="1183747E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Створити ефективну систему </w:t>
            </w:r>
            <w:proofErr w:type="spellStart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допрофільної</w:t>
            </w:r>
            <w:proofErr w:type="spellEnd"/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підготовки учнів 5-9 класів:</w:t>
            </w:r>
          </w:p>
          <w:p w14:paraId="7B18D186" w14:textId="77777777" w:rsidR="004D193B" w:rsidRPr="009F4DD3" w:rsidRDefault="00E31B6D" w:rsidP="004D193B">
            <w:pPr>
              <w:pStyle w:val="aa"/>
              <w:ind w:firstLine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Спрямувати підлітків щодо майбутньої професійної діяльності;</w:t>
            </w:r>
          </w:p>
          <w:p w14:paraId="022AF406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Налагодити зв’язки загальноосвітніх навчальних закладів з вищими та науково-дослідницькими установами;</w:t>
            </w:r>
          </w:p>
          <w:p w14:paraId="44E044D9" w14:textId="77777777" w:rsidR="004D193B" w:rsidRPr="009F4DD3" w:rsidRDefault="00E31B6D" w:rsidP="004D193B">
            <w:pPr>
              <w:pStyle w:val="aa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моніторинговий супровід ефективності профільного навчання;</w:t>
            </w:r>
          </w:p>
          <w:p w14:paraId="6ABE1B4A" w14:textId="77777777" w:rsidR="004D193B" w:rsidRPr="009F4DD3" w:rsidRDefault="00E31B6D" w:rsidP="004D193B">
            <w:r w:rsidRPr="009F4DD3">
              <w:t xml:space="preserve">       - </w:t>
            </w:r>
            <w:r w:rsidR="004D193B" w:rsidRPr="009F4DD3">
              <w:t>3абезпечити сучасну матеріально-технічну базу для організації якісного профільного навчання.</w:t>
            </w:r>
          </w:p>
        </w:tc>
      </w:tr>
      <w:tr w:rsidR="004D193B" w:rsidRPr="009F4DD3" w14:paraId="7737E716" w14:textId="77777777" w:rsidTr="00547E30">
        <w:tc>
          <w:tcPr>
            <w:tcW w:w="568" w:type="dxa"/>
          </w:tcPr>
          <w:p w14:paraId="50423BA5" w14:textId="77777777" w:rsidR="004D193B" w:rsidRPr="009F4DD3" w:rsidRDefault="00E31B6D" w:rsidP="00547E30">
            <w:r w:rsidRPr="009F4DD3">
              <w:lastRenderedPageBreak/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17F6FCB7" w14:textId="77777777" w:rsidR="004D193B" w:rsidRPr="009F4DD3" w:rsidRDefault="004D193B" w:rsidP="004D193B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дистанційного навчання з використанням сучасних інформаційно-комунікаційних технологій, підготовка учнів за програмами підвищеного рівня складності</w:t>
            </w:r>
          </w:p>
        </w:tc>
        <w:tc>
          <w:tcPr>
            <w:tcW w:w="3039" w:type="dxa"/>
            <w:gridSpan w:val="2"/>
            <w:vAlign w:val="center"/>
          </w:tcPr>
          <w:p w14:paraId="7949AECD" w14:textId="77777777" w:rsidR="00E90C4B" w:rsidRPr="009F4DD3" w:rsidRDefault="00E90C4B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1AC3E2C4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7DF2915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6B8F4BD" w14:textId="77777777" w:rsidTr="00547E30">
        <w:tc>
          <w:tcPr>
            <w:tcW w:w="568" w:type="dxa"/>
          </w:tcPr>
          <w:p w14:paraId="36A93CBD" w14:textId="77777777" w:rsidR="004D193B" w:rsidRPr="009F4DD3" w:rsidRDefault="00E31B6D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58C0158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профільного навчання з урахуванням локальних та групових інтересів учнів щодо вибору профілю навчання</w:t>
            </w:r>
          </w:p>
        </w:tc>
        <w:tc>
          <w:tcPr>
            <w:tcW w:w="3039" w:type="dxa"/>
            <w:gridSpan w:val="2"/>
            <w:vAlign w:val="center"/>
          </w:tcPr>
          <w:p w14:paraId="371C48EA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325F879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72BA0E06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5FF00F7" w14:textId="77777777" w:rsidTr="00547E30">
        <w:tc>
          <w:tcPr>
            <w:tcW w:w="568" w:type="dxa"/>
          </w:tcPr>
          <w:p w14:paraId="6091DA8A" w14:textId="77777777" w:rsidR="004D193B" w:rsidRPr="009F4DD3" w:rsidRDefault="00E31B6D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5679BED7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Створення системи інформаційних ресурсів з питань розвитку профільної освіти в закладах освіти громади</w:t>
            </w:r>
          </w:p>
        </w:tc>
        <w:tc>
          <w:tcPr>
            <w:tcW w:w="3039" w:type="dxa"/>
            <w:gridSpan w:val="2"/>
            <w:vAlign w:val="center"/>
          </w:tcPr>
          <w:p w14:paraId="179B2EBA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75C4946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A73C2A4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459D3DAE" w14:textId="77777777" w:rsidTr="00547E30">
        <w:tc>
          <w:tcPr>
            <w:tcW w:w="568" w:type="dxa"/>
          </w:tcPr>
          <w:p w14:paraId="52D4F971" w14:textId="77777777" w:rsidR="004D193B" w:rsidRPr="009F4DD3" w:rsidRDefault="00E31B6D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F724BAD" w14:textId="77777777" w:rsidR="004D193B" w:rsidRPr="009F4DD3" w:rsidRDefault="004D193B" w:rsidP="00547E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Запровадження системного моніторингового спостереження за організацією та якістю профільного навчання в закладах освіти громади</w:t>
            </w:r>
          </w:p>
        </w:tc>
        <w:tc>
          <w:tcPr>
            <w:tcW w:w="3039" w:type="dxa"/>
            <w:gridSpan w:val="2"/>
            <w:vAlign w:val="center"/>
          </w:tcPr>
          <w:p w14:paraId="6ECE0DB4" w14:textId="77777777" w:rsidR="002006BE" w:rsidRPr="009F4DD3" w:rsidRDefault="002006BE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1F094C5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35883670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3D1AEC9" w14:textId="77777777" w:rsidTr="00547E30">
        <w:tc>
          <w:tcPr>
            <w:tcW w:w="568" w:type="dxa"/>
          </w:tcPr>
          <w:p w14:paraId="3C5411A1" w14:textId="77777777" w:rsidR="004D193B" w:rsidRPr="009F4DD3" w:rsidRDefault="00E31B6D" w:rsidP="00547E30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0352A07" w14:textId="77777777" w:rsidR="004D193B" w:rsidRPr="009F4DD3" w:rsidRDefault="004D193B" w:rsidP="00547E30">
            <w:pPr>
              <w:pStyle w:val="aa"/>
              <w:tabs>
                <w:tab w:val="left" w:pos="1793"/>
                <w:tab w:val="left" w:pos="2970"/>
                <w:tab w:val="left" w:pos="37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Внесення коректив до навчальних планів закладів освіти (за рахунок варіативної частини) щодо </w:t>
            </w:r>
            <w:r w:rsidR="00547E30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виділення годин на впровадження 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курсів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з формування конкурентоспроможного випускника школи</w:t>
            </w:r>
          </w:p>
        </w:tc>
        <w:tc>
          <w:tcPr>
            <w:tcW w:w="3039" w:type="dxa"/>
            <w:gridSpan w:val="2"/>
          </w:tcPr>
          <w:p w14:paraId="129A0E89" w14:textId="77777777" w:rsidR="002006BE" w:rsidRPr="009F4DD3" w:rsidRDefault="002006BE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B2C55E5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2EE7F5E9" w14:textId="77777777" w:rsidR="004D193B" w:rsidRPr="009F4DD3" w:rsidRDefault="00F507CC" w:rsidP="00547E30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160624C4" w14:textId="77777777" w:rsidTr="00A03FE4">
        <w:tc>
          <w:tcPr>
            <w:tcW w:w="9723" w:type="dxa"/>
            <w:gridSpan w:val="7"/>
          </w:tcPr>
          <w:p w14:paraId="6E2AFEE7" w14:textId="77777777" w:rsidR="004D193B" w:rsidRPr="009F4DD3" w:rsidRDefault="004D193B" w:rsidP="004D193B">
            <w:pPr>
              <w:pStyle w:val="aa"/>
              <w:spacing w:line="314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4.5.Оцінювання якості освіти</w:t>
            </w:r>
          </w:p>
          <w:p w14:paraId="0281D25E" w14:textId="77777777" w:rsidR="004D193B" w:rsidRPr="009F4DD3" w:rsidRDefault="004D193B" w:rsidP="004D193B">
            <w:pPr>
              <w:pStyle w:val="aa"/>
              <w:spacing w:line="314" w:lineRule="auto"/>
              <w:ind w:firstLine="22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Завдання:</w:t>
            </w:r>
          </w:p>
          <w:p w14:paraId="497009BC" w14:textId="77777777" w:rsidR="004D193B" w:rsidRPr="009F4DD3" w:rsidRDefault="004D193B" w:rsidP="00E31B6D">
            <w:pPr>
              <w:pStyle w:val="aa"/>
              <w:numPr>
                <w:ilvl w:val="0"/>
                <w:numId w:val="18"/>
              </w:numPr>
              <w:tabs>
                <w:tab w:val="left" w:pos="731"/>
              </w:tabs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Вчасно виявляти причини і чинники невідповідності плану й фактичних результатів;</w:t>
            </w:r>
          </w:p>
          <w:p w14:paraId="6A3243DE" w14:textId="77777777" w:rsidR="004D193B" w:rsidRPr="009F4DD3" w:rsidRDefault="00E31B6D" w:rsidP="00E31B6D">
            <w:pPr>
              <w:pStyle w:val="aa"/>
              <w:tabs>
                <w:tab w:val="left" w:pos="731"/>
              </w:tabs>
              <w:spacing w:line="276" w:lineRule="auto"/>
              <w:ind w:left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Аналізувати та коригувати освітні процеси, прогнозувати розвиток системи та її окремих складових;</w:t>
            </w:r>
          </w:p>
          <w:p w14:paraId="256292F0" w14:textId="77777777" w:rsidR="004D193B" w:rsidRPr="009F4DD3" w:rsidRDefault="00E31B6D" w:rsidP="004D193B">
            <w:pPr>
              <w:pStyle w:val="aa"/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систематичний аналіз доступу всіх учасників освітнього процесу до якісної освіти;</w:t>
            </w:r>
          </w:p>
          <w:p w14:paraId="51ABBB42" w14:textId="77777777" w:rsidR="004D193B" w:rsidRPr="009F4DD3" w:rsidRDefault="00E31B6D" w:rsidP="004D193B">
            <w:pPr>
              <w:pStyle w:val="aa"/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>Здійснювати дидактичну корекцію освітнього процесу і психолого-педагогічну корекцію особистої активності учасників процесу;</w:t>
            </w:r>
          </w:p>
          <w:p w14:paraId="443BA40D" w14:textId="77777777" w:rsidR="004D193B" w:rsidRPr="009F4DD3" w:rsidRDefault="004D193B" w:rsidP="004D193B">
            <w:pPr>
              <w:spacing w:line="276" w:lineRule="auto"/>
              <w:jc w:val="both"/>
            </w:pPr>
            <w:r w:rsidRPr="009F4DD3">
              <w:t xml:space="preserve">       </w:t>
            </w:r>
            <w:r w:rsidR="00E31B6D" w:rsidRPr="009F4DD3">
              <w:t xml:space="preserve">- </w:t>
            </w:r>
            <w:r w:rsidRPr="009F4DD3">
              <w:t xml:space="preserve">Аналізувати регіональні освітні системи та тенденції розвитку за основними показниками, структурованими за рівнями освіти; </w:t>
            </w:r>
          </w:p>
          <w:p w14:paraId="3F114EBB" w14:textId="77777777" w:rsidR="004D193B" w:rsidRPr="009F4DD3" w:rsidRDefault="00E31B6D" w:rsidP="004D193B">
            <w:pPr>
              <w:tabs>
                <w:tab w:val="left" w:pos="945"/>
              </w:tabs>
              <w:spacing w:line="276" w:lineRule="auto"/>
              <w:jc w:val="both"/>
            </w:pPr>
            <w:r w:rsidRPr="009F4DD3">
              <w:t xml:space="preserve">       - </w:t>
            </w:r>
            <w:r w:rsidR="004D193B" w:rsidRPr="009F4DD3">
              <w:t>Інформувати усіх учасників педагогічного процесу про позитивні результати проведеного моніторингу.</w:t>
            </w:r>
          </w:p>
        </w:tc>
      </w:tr>
      <w:tr w:rsidR="004D193B" w:rsidRPr="009F4DD3" w14:paraId="7296C584" w14:textId="77777777" w:rsidTr="00547E30">
        <w:tc>
          <w:tcPr>
            <w:tcW w:w="568" w:type="dxa"/>
          </w:tcPr>
          <w:p w14:paraId="04BD3BF6" w14:textId="77777777" w:rsidR="004D193B" w:rsidRPr="009F4DD3" w:rsidRDefault="00E31B6D" w:rsidP="00547E30">
            <w:r w:rsidRPr="009F4DD3">
              <w:t>1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6AB20E27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Унормування функцій осіб, відповідальних за моніторингові дослідження якості освіти в закладах освіти</w:t>
            </w:r>
          </w:p>
        </w:tc>
        <w:tc>
          <w:tcPr>
            <w:tcW w:w="3039" w:type="dxa"/>
            <w:gridSpan w:val="2"/>
            <w:vAlign w:val="center"/>
          </w:tcPr>
          <w:p w14:paraId="4BD5DA70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6629E695" w14:textId="77777777" w:rsidR="004D193B" w:rsidRPr="009F4DD3" w:rsidRDefault="004D193B" w:rsidP="004D193B">
            <w:r w:rsidRPr="009F4DD3">
              <w:lastRenderedPageBreak/>
              <w:t>Керівники ЗЗСО</w:t>
            </w:r>
          </w:p>
        </w:tc>
        <w:tc>
          <w:tcPr>
            <w:tcW w:w="1751" w:type="dxa"/>
            <w:gridSpan w:val="2"/>
          </w:tcPr>
          <w:p w14:paraId="707FD18B" w14:textId="77777777" w:rsidR="004D193B" w:rsidRPr="009F4DD3" w:rsidRDefault="00F507CC" w:rsidP="00547E30">
            <w:pPr>
              <w:jc w:val="center"/>
            </w:pPr>
            <w:r w:rsidRPr="009F4DD3">
              <w:lastRenderedPageBreak/>
              <w:t>2022</w:t>
            </w:r>
            <w:r w:rsidR="004D193B" w:rsidRPr="009F4DD3">
              <w:t>-2025</w:t>
            </w:r>
          </w:p>
        </w:tc>
      </w:tr>
      <w:tr w:rsidR="004D193B" w:rsidRPr="009F4DD3" w14:paraId="7D438461" w14:textId="77777777" w:rsidTr="00547E30">
        <w:tc>
          <w:tcPr>
            <w:tcW w:w="568" w:type="dxa"/>
          </w:tcPr>
          <w:p w14:paraId="1D245B42" w14:textId="77777777" w:rsidR="004D193B" w:rsidRPr="009F4DD3" w:rsidRDefault="00E31B6D" w:rsidP="00547E30">
            <w:r w:rsidRPr="009F4DD3">
              <w:t>2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16CDA1A9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Забезпечення осіб, відповідальних за моніторингові дослідження якості освіти, вільним доступом до електронних інформаційних ресурсів</w:t>
            </w:r>
          </w:p>
        </w:tc>
        <w:tc>
          <w:tcPr>
            <w:tcW w:w="3039" w:type="dxa"/>
            <w:gridSpan w:val="2"/>
            <w:vAlign w:val="center"/>
          </w:tcPr>
          <w:p w14:paraId="69BF8A16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742168F2" w14:textId="77777777" w:rsidR="004D193B" w:rsidRPr="009F4DD3" w:rsidRDefault="004D193B" w:rsidP="004D193B">
            <w:r w:rsidRPr="009F4DD3">
              <w:t>Керівники ЗЗСО</w:t>
            </w:r>
          </w:p>
          <w:p w14:paraId="40C40EE4" w14:textId="77777777" w:rsidR="00C01F5E" w:rsidRPr="009F4DD3" w:rsidRDefault="00C01F5E" w:rsidP="004D193B">
            <w:r w:rsidRPr="009F4DD3">
              <w:t>Фінансовий відділ Сурсько-Литовської сільської ради</w:t>
            </w:r>
          </w:p>
        </w:tc>
        <w:tc>
          <w:tcPr>
            <w:tcW w:w="1751" w:type="dxa"/>
            <w:gridSpan w:val="2"/>
          </w:tcPr>
          <w:p w14:paraId="3C7C07C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80BC12D" w14:textId="77777777" w:rsidTr="00547E30">
        <w:tc>
          <w:tcPr>
            <w:tcW w:w="568" w:type="dxa"/>
          </w:tcPr>
          <w:p w14:paraId="223A7FB1" w14:textId="77777777" w:rsidR="004D193B" w:rsidRPr="009F4DD3" w:rsidRDefault="00E31B6D" w:rsidP="00547E30">
            <w:r w:rsidRPr="009F4DD3">
              <w:t>3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394165EB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Апробація індикаторів оцінки якості освіти, процедур проведення моніторингу якості освіти, програмного забезпечення, модернізація системи моніторингових досліджень якості освіти</w:t>
            </w:r>
          </w:p>
        </w:tc>
        <w:tc>
          <w:tcPr>
            <w:tcW w:w="3039" w:type="dxa"/>
            <w:gridSpan w:val="2"/>
          </w:tcPr>
          <w:p w14:paraId="1CEFC031" w14:textId="77777777" w:rsidR="0086154C" w:rsidRPr="009F4DD3" w:rsidRDefault="0086154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4ACC6C8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6352BC3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6C6FF868" w14:textId="77777777" w:rsidTr="00547E30">
        <w:tc>
          <w:tcPr>
            <w:tcW w:w="568" w:type="dxa"/>
          </w:tcPr>
          <w:p w14:paraId="75FEDFD1" w14:textId="77777777" w:rsidR="004D193B" w:rsidRPr="009F4DD3" w:rsidRDefault="00E31B6D" w:rsidP="00547E30">
            <w:r w:rsidRPr="009F4DD3">
              <w:t>4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</w:tcPr>
          <w:p w14:paraId="4DDD5A86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Визначення рівня якості загальної середньої освіти ЗЗСО</w:t>
            </w:r>
          </w:p>
        </w:tc>
        <w:tc>
          <w:tcPr>
            <w:tcW w:w="3039" w:type="dxa"/>
            <w:gridSpan w:val="2"/>
            <w:vAlign w:val="center"/>
          </w:tcPr>
          <w:p w14:paraId="3FE69B6D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0CE568C9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57F1A5BC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7C21488" w14:textId="77777777" w:rsidTr="00547E30">
        <w:tc>
          <w:tcPr>
            <w:tcW w:w="568" w:type="dxa"/>
            <w:vAlign w:val="center"/>
          </w:tcPr>
          <w:p w14:paraId="1E99A931" w14:textId="77777777" w:rsidR="004D193B" w:rsidRPr="009F4DD3" w:rsidRDefault="00E31B6D" w:rsidP="004D193B">
            <w:r w:rsidRPr="009F4DD3">
              <w:t>5</w:t>
            </w:r>
            <w:r w:rsidR="004D193B" w:rsidRPr="009F4DD3">
              <w:t>.</w:t>
            </w:r>
          </w:p>
        </w:tc>
        <w:tc>
          <w:tcPr>
            <w:tcW w:w="4365" w:type="dxa"/>
            <w:gridSpan w:val="2"/>
            <w:vAlign w:val="center"/>
          </w:tcPr>
          <w:p w14:paraId="07FC7693" w14:textId="77777777" w:rsidR="004D193B" w:rsidRPr="009F4DD3" w:rsidRDefault="001206A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Висвітлення на  сайтах</w:t>
            </w:r>
            <w:r w:rsidR="004D193B"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 закладів освіти результатів моніторингу якості освіти з метою доступу до інформації широкого загалу громадськості</w:t>
            </w:r>
          </w:p>
        </w:tc>
        <w:tc>
          <w:tcPr>
            <w:tcW w:w="3039" w:type="dxa"/>
            <w:gridSpan w:val="2"/>
            <w:vAlign w:val="center"/>
          </w:tcPr>
          <w:p w14:paraId="7B5D9A99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100DE6F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29623619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5DB20C5B" w14:textId="77777777" w:rsidTr="00A03FE4">
        <w:tc>
          <w:tcPr>
            <w:tcW w:w="9723" w:type="dxa"/>
            <w:gridSpan w:val="7"/>
          </w:tcPr>
          <w:p w14:paraId="2B9A68C5" w14:textId="77777777" w:rsidR="004D193B" w:rsidRPr="009F4DD3" w:rsidRDefault="004D193B" w:rsidP="004D193B">
            <w:r w:rsidRPr="009F4DD3">
              <w:rPr>
                <w:b/>
              </w:rPr>
              <w:t>4.6. Національно-патріотичне виховання учнівської молоді</w:t>
            </w:r>
          </w:p>
        </w:tc>
      </w:tr>
      <w:tr w:rsidR="004D193B" w:rsidRPr="009F4DD3" w14:paraId="5B0269A4" w14:textId="77777777" w:rsidTr="001206AB">
        <w:tc>
          <w:tcPr>
            <w:tcW w:w="568" w:type="dxa"/>
          </w:tcPr>
          <w:p w14:paraId="1290E125" w14:textId="77777777" w:rsidR="004D193B" w:rsidRPr="009F4DD3" w:rsidRDefault="004D193B" w:rsidP="001206AB">
            <w:r w:rsidRPr="009F4DD3">
              <w:t>1.</w:t>
            </w:r>
          </w:p>
        </w:tc>
        <w:tc>
          <w:tcPr>
            <w:tcW w:w="4365" w:type="dxa"/>
            <w:gridSpan w:val="2"/>
          </w:tcPr>
          <w:p w14:paraId="5B19F300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Організація та проведення в закладах освіти заходів щодо відзначення державних та національних свят.</w:t>
            </w:r>
          </w:p>
        </w:tc>
        <w:tc>
          <w:tcPr>
            <w:tcW w:w="3039" w:type="dxa"/>
            <w:gridSpan w:val="2"/>
            <w:vAlign w:val="center"/>
          </w:tcPr>
          <w:p w14:paraId="0D8C2770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4D19E65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  <w:vAlign w:val="center"/>
          </w:tcPr>
          <w:p w14:paraId="08B67711" w14:textId="77777777" w:rsidR="004D193B" w:rsidRPr="009F4DD3" w:rsidRDefault="00F507CC" w:rsidP="004D193B"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3C154F7E" w14:textId="77777777" w:rsidTr="00547E30">
        <w:tc>
          <w:tcPr>
            <w:tcW w:w="568" w:type="dxa"/>
          </w:tcPr>
          <w:p w14:paraId="069BA7B3" w14:textId="77777777" w:rsidR="004D193B" w:rsidRPr="009F4DD3" w:rsidRDefault="004D193B" w:rsidP="00547E30">
            <w:r w:rsidRPr="009F4DD3">
              <w:t>2.</w:t>
            </w:r>
          </w:p>
        </w:tc>
        <w:tc>
          <w:tcPr>
            <w:tcW w:w="4365" w:type="dxa"/>
            <w:gridSpan w:val="2"/>
            <w:vAlign w:val="center"/>
          </w:tcPr>
          <w:p w14:paraId="1C7D3FD1" w14:textId="77777777" w:rsidR="004D193B" w:rsidRPr="009F4DD3" w:rsidRDefault="004D193B" w:rsidP="004D193B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Сприяння розвитку музейної справи у закладах середньої освіти. Створення музеїв історії шкіл та населених пунктів, куточків героїзму учасників Революції Гідності, «Небесної сотні», учасників АТО.</w:t>
            </w:r>
          </w:p>
        </w:tc>
        <w:tc>
          <w:tcPr>
            <w:tcW w:w="3039" w:type="dxa"/>
            <w:gridSpan w:val="2"/>
          </w:tcPr>
          <w:p w14:paraId="0C05FAD6" w14:textId="77777777" w:rsidR="0086154C" w:rsidRPr="009F4DD3" w:rsidRDefault="0086154C" w:rsidP="00547E30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5C74A946" w14:textId="77777777" w:rsidR="004D193B" w:rsidRPr="009F4DD3" w:rsidRDefault="004D193B" w:rsidP="00547E30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028ED1DA" w14:textId="77777777" w:rsidR="004D193B" w:rsidRPr="009F4DD3" w:rsidRDefault="00F507CC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2FC3BA34" w14:textId="77777777" w:rsidTr="00547E30">
        <w:tc>
          <w:tcPr>
            <w:tcW w:w="568" w:type="dxa"/>
          </w:tcPr>
          <w:p w14:paraId="18977091" w14:textId="77777777" w:rsidR="004D193B" w:rsidRPr="009F4DD3" w:rsidRDefault="004D193B" w:rsidP="00547E30">
            <w:r w:rsidRPr="009F4DD3">
              <w:t>3.</w:t>
            </w:r>
          </w:p>
        </w:tc>
        <w:tc>
          <w:tcPr>
            <w:tcW w:w="4365" w:type="dxa"/>
            <w:gridSpan w:val="2"/>
          </w:tcPr>
          <w:p w14:paraId="04C6225A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Активізувати роботу гуртків військово-патріотичного та історико-краєзнавчого напрямків</w:t>
            </w:r>
          </w:p>
        </w:tc>
        <w:tc>
          <w:tcPr>
            <w:tcW w:w="3039" w:type="dxa"/>
            <w:gridSpan w:val="2"/>
            <w:vAlign w:val="center"/>
          </w:tcPr>
          <w:p w14:paraId="40208899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3B252E5F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1C70D5B8" w14:textId="77777777" w:rsidR="004D193B" w:rsidRPr="009F4DD3" w:rsidRDefault="00F8109B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9F4DD3" w14:paraId="7A59229B" w14:textId="77777777" w:rsidTr="00547E30">
        <w:tc>
          <w:tcPr>
            <w:tcW w:w="568" w:type="dxa"/>
          </w:tcPr>
          <w:p w14:paraId="02CB25E0" w14:textId="77777777" w:rsidR="004D193B" w:rsidRPr="009F4DD3" w:rsidRDefault="004D193B" w:rsidP="00547E30">
            <w:r w:rsidRPr="009F4DD3">
              <w:t>4.</w:t>
            </w:r>
          </w:p>
        </w:tc>
        <w:tc>
          <w:tcPr>
            <w:tcW w:w="4365" w:type="dxa"/>
            <w:gridSpan w:val="2"/>
          </w:tcPr>
          <w:p w14:paraId="4678B2B4" w14:textId="77777777" w:rsidR="004D193B" w:rsidRPr="009F4DD3" w:rsidRDefault="004D193B" w:rsidP="00B3161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Участь школярів у Всеукраїнській дитячо-юнацькій військово-патріотичній грі «Сокіл» («Джура»)</w:t>
            </w:r>
          </w:p>
        </w:tc>
        <w:tc>
          <w:tcPr>
            <w:tcW w:w="3039" w:type="dxa"/>
            <w:gridSpan w:val="2"/>
            <w:vAlign w:val="center"/>
          </w:tcPr>
          <w:p w14:paraId="1F6C834E" w14:textId="77777777" w:rsidR="0086154C" w:rsidRPr="009F4DD3" w:rsidRDefault="0086154C" w:rsidP="004D193B">
            <w:r w:rsidRPr="009F4DD3">
              <w:t xml:space="preserve">Відділ </w:t>
            </w:r>
            <w:proofErr w:type="spellStart"/>
            <w:r w:rsidRPr="009F4DD3">
              <w:t>гуманітарно</w:t>
            </w:r>
            <w:proofErr w:type="spellEnd"/>
            <w:r w:rsidRPr="009F4DD3">
              <w:t>-соціальної сфери виконавчого комітету Сурсько-Литовської сільської ради.</w:t>
            </w:r>
          </w:p>
          <w:p w14:paraId="20F5FEA3" w14:textId="77777777" w:rsidR="004D193B" w:rsidRPr="009F4DD3" w:rsidRDefault="004D193B" w:rsidP="004D193B">
            <w:r w:rsidRPr="009F4DD3">
              <w:t>Керівники ЗЗСО</w:t>
            </w:r>
          </w:p>
        </w:tc>
        <w:tc>
          <w:tcPr>
            <w:tcW w:w="1751" w:type="dxa"/>
            <w:gridSpan w:val="2"/>
          </w:tcPr>
          <w:p w14:paraId="183668A4" w14:textId="77777777" w:rsidR="004D193B" w:rsidRPr="009F4DD3" w:rsidRDefault="00F8109B" w:rsidP="00547E30">
            <w:pPr>
              <w:jc w:val="center"/>
            </w:pPr>
            <w:r w:rsidRPr="009F4DD3">
              <w:t>2022</w:t>
            </w:r>
            <w:r w:rsidR="004D193B" w:rsidRPr="009F4DD3">
              <w:t>-2025</w:t>
            </w:r>
          </w:p>
        </w:tc>
      </w:tr>
      <w:tr w:rsidR="004D193B" w:rsidRPr="00BD2F75" w14:paraId="730B19A1" w14:textId="77777777" w:rsidTr="00A03FE4">
        <w:tc>
          <w:tcPr>
            <w:tcW w:w="9723" w:type="dxa"/>
            <w:gridSpan w:val="7"/>
          </w:tcPr>
          <w:p w14:paraId="48919C01" w14:textId="77777777" w:rsidR="004D193B" w:rsidRPr="009F4DD3" w:rsidRDefault="004D193B" w:rsidP="004D193B">
            <w:pPr>
              <w:pStyle w:val="aa"/>
              <w:spacing w:line="293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b/>
                <w:sz w:val="22"/>
                <w:szCs w:val="22"/>
              </w:rPr>
              <w:t>Очікувані результати:</w:t>
            </w:r>
          </w:p>
          <w:p w14:paraId="151AAA68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firstLine="4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підвищено якість освіти на інноваційній основі;</w:t>
            </w:r>
          </w:p>
          <w:p w14:paraId="3B081BAB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600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 xml:space="preserve">розроблено й упроваджено системний моніторинг якості освіти </w:t>
            </w:r>
            <w:r w:rsidR="00CF0EA3" w:rsidRPr="009F4DD3">
              <w:rPr>
                <w:rFonts w:ascii="Times New Roman" w:hAnsi="Times New Roman" w:cs="Times New Roman"/>
                <w:sz w:val="22"/>
                <w:szCs w:val="22"/>
              </w:rPr>
              <w:t>Сурсько-Лито</w:t>
            </w: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вської  ОТГ;</w:t>
            </w:r>
          </w:p>
          <w:p w14:paraId="411A3854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left="2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максимальне застосування інформаційних технологій в управлінні закладами освіти;</w:t>
            </w:r>
          </w:p>
          <w:p w14:paraId="25EFB3C0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22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збалансована швидкісна система інформування громадськості про новини та досягнення освіти;</w:t>
            </w:r>
          </w:p>
          <w:p w14:paraId="77CFA04B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tabs>
                <w:tab w:val="left" w:pos="22"/>
              </w:tabs>
              <w:spacing w:line="276" w:lineRule="auto"/>
              <w:ind w:firstLine="4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трансформація освітнього сектора на інноваційне середовище, у якому учні отримують навички й уміння самостійно оволодівати знаннями протягом життя та застосовувати їх у практичній діяльності;</w:t>
            </w:r>
          </w:p>
          <w:p w14:paraId="73454B63" w14:textId="77777777" w:rsidR="004D193B" w:rsidRPr="009F4DD3" w:rsidRDefault="004D193B" w:rsidP="004D193B">
            <w:pPr>
              <w:pStyle w:val="aa"/>
              <w:numPr>
                <w:ilvl w:val="0"/>
                <w:numId w:val="20"/>
              </w:numPr>
              <w:spacing w:line="276" w:lineRule="auto"/>
              <w:ind w:firstLine="5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DD3">
              <w:rPr>
                <w:rFonts w:ascii="Times New Roman" w:hAnsi="Times New Roman" w:cs="Times New Roman"/>
                <w:sz w:val="22"/>
                <w:szCs w:val="22"/>
              </w:rPr>
              <w:t>удосконалено систему виявлення, відбору, психолого-педагогічного супроводу, адресної підтримки обдарованої молоді;</w:t>
            </w:r>
          </w:p>
          <w:p w14:paraId="446A15C4" w14:textId="77777777" w:rsidR="004D193B" w:rsidRPr="009F4DD3" w:rsidRDefault="004D193B" w:rsidP="00E31B6D">
            <w:pPr>
              <w:numPr>
                <w:ilvl w:val="0"/>
                <w:numId w:val="20"/>
              </w:numPr>
              <w:spacing w:line="276" w:lineRule="auto"/>
              <w:ind w:firstLine="447"/>
              <w:jc w:val="both"/>
            </w:pPr>
            <w:r w:rsidRPr="009F4DD3">
              <w:t xml:space="preserve">збільшено кількість призерів переможців олімпіад, турнірів, конкурсів, інтелектуальних змагань </w:t>
            </w:r>
            <w:r w:rsidR="00B3161C" w:rsidRPr="009F4DD3">
              <w:t>Сурсько-Лито</w:t>
            </w:r>
            <w:r w:rsidRPr="009F4DD3">
              <w:t xml:space="preserve">вської ОТГ та цілеспрямованої індивідуальної роботи з лідерами </w:t>
            </w:r>
            <w:proofErr w:type="spellStart"/>
            <w:r w:rsidRPr="009F4DD3">
              <w:t>олімпіадного</w:t>
            </w:r>
            <w:proofErr w:type="spellEnd"/>
            <w:r w:rsidRPr="009F4DD3">
              <w:t xml:space="preserve"> та турнірного руху як серед учнів, так і серед педагогі</w:t>
            </w:r>
            <w:r w:rsidR="00E31B6D" w:rsidRPr="009F4DD3">
              <w:t>в.</w:t>
            </w:r>
          </w:p>
          <w:p w14:paraId="34D1E356" w14:textId="77777777" w:rsidR="004D193B" w:rsidRPr="009F4DD3" w:rsidRDefault="004D193B" w:rsidP="004D193B"/>
        </w:tc>
      </w:tr>
    </w:tbl>
    <w:p w14:paraId="0BE328F5" w14:textId="77777777" w:rsidR="004D193B" w:rsidRPr="009F4DD3" w:rsidRDefault="004D193B" w:rsidP="004D193B">
      <w:pPr>
        <w:rPr>
          <w:sz w:val="22"/>
          <w:szCs w:val="22"/>
          <w:lang w:val="uk-UA"/>
        </w:rPr>
      </w:pPr>
    </w:p>
    <w:p w14:paraId="24A6EF09" w14:textId="77777777" w:rsidR="00E575F7" w:rsidRPr="009F4DD3" w:rsidRDefault="00E575F7" w:rsidP="00D00210">
      <w:pPr>
        <w:spacing w:line="276" w:lineRule="auto"/>
        <w:ind w:firstLine="709"/>
        <w:rPr>
          <w:sz w:val="22"/>
          <w:szCs w:val="22"/>
          <w:lang w:val="uk-UA"/>
        </w:rPr>
        <w:sectPr w:rsidR="00E575F7" w:rsidRPr="009F4DD3" w:rsidSect="004D193B">
          <w:footerReference w:type="default" r:id="rId8"/>
          <w:pgSz w:w="11906" w:h="16838"/>
          <w:pgMar w:top="567" w:right="709" w:bottom="284" w:left="1701" w:header="709" w:footer="709" w:gutter="0"/>
          <w:pgNumType w:start="3"/>
          <w:cols w:space="708"/>
          <w:docGrid w:linePitch="360"/>
        </w:sectPr>
      </w:pPr>
    </w:p>
    <w:p w14:paraId="332CF04E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5E0BB77A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028AA6AE" w14:textId="77777777" w:rsidR="00940C48" w:rsidRPr="009F4DD3" w:rsidRDefault="00E575F7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РЕСУРСНЕ ЗАБЕЗПЕЧЕННЯ</w:t>
      </w:r>
    </w:p>
    <w:p w14:paraId="1C290F25" w14:textId="77777777" w:rsidR="00E575F7" w:rsidRPr="009F4DD3" w:rsidRDefault="00E575F7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Програм</w:t>
      </w:r>
      <w:r w:rsidR="00020089" w:rsidRPr="009F4DD3">
        <w:rPr>
          <w:b/>
          <w:sz w:val="22"/>
          <w:szCs w:val="22"/>
          <w:lang w:val="uk-UA"/>
        </w:rPr>
        <w:t>и розвитку освіти Сурсько-Лито</w:t>
      </w:r>
      <w:r w:rsidRPr="009F4DD3">
        <w:rPr>
          <w:b/>
          <w:sz w:val="22"/>
          <w:szCs w:val="22"/>
          <w:lang w:val="uk-UA"/>
        </w:rPr>
        <w:t xml:space="preserve">вської сільської ради </w:t>
      </w:r>
    </w:p>
    <w:p w14:paraId="6E36BF2E" w14:textId="77777777" w:rsidR="00E575F7" w:rsidRPr="009F4DD3" w:rsidRDefault="00020089" w:rsidP="00E575F7">
      <w:pPr>
        <w:spacing w:line="276" w:lineRule="auto"/>
        <w:ind w:firstLine="709"/>
        <w:jc w:val="center"/>
        <w:rPr>
          <w:b/>
          <w:sz w:val="22"/>
          <w:szCs w:val="22"/>
          <w:lang w:val="uk-UA"/>
        </w:rPr>
      </w:pPr>
      <w:r w:rsidRPr="009F4DD3">
        <w:rPr>
          <w:b/>
          <w:sz w:val="22"/>
          <w:szCs w:val="22"/>
          <w:lang w:val="uk-UA"/>
        </w:rPr>
        <w:t>На 2022</w:t>
      </w:r>
      <w:r w:rsidR="00E575F7" w:rsidRPr="009F4DD3">
        <w:rPr>
          <w:b/>
          <w:sz w:val="22"/>
          <w:szCs w:val="22"/>
          <w:lang w:val="uk-UA"/>
        </w:rPr>
        <w:t>-2025 роки</w:t>
      </w:r>
    </w:p>
    <w:p w14:paraId="45513628" w14:textId="77777777" w:rsidR="00940C48" w:rsidRPr="009F4DD3" w:rsidRDefault="00940C48" w:rsidP="00D00210">
      <w:pPr>
        <w:spacing w:line="276" w:lineRule="auto"/>
        <w:ind w:firstLine="709"/>
        <w:rPr>
          <w:b/>
          <w:sz w:val="22"/>
          <w:szCs w:val="22"/>
          <w:lang w:val="uk-UA"/>
        </w:rPr>
      </w:pPr>
    </w:p>
    <w:p w14:paraId="57976C7B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82"/>
        <w:gridCol w:w="2562"/>
        <w:gridCol w:w="2672"/>
        <w:gridCol w:w="2532"/>
        <w:gridCol w:w="2532"/>
        <w:gridCol w:w="2063"/>
      </w:tblGrid>
      <w:tr w:rsidR="00E575F7" w:rsidRPr="009F4DD3" w14:paraId="0C0D1E8D" w14:textId="77777777" w:rsidTr="00020089">
        <w:tc>
          <w:tcPr>
            <w:tcW w:w="2489" w:type="dxa"/>
            <w:vMerge w:val="restart"/>
            <w:vAlign w:val="center"/>
          </w:tcPr>
          <w:p w14:paraId="67297D41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Джерела фінансування, які пропонується залучити на виконання Програми</w:t>
            </w:r>
          </w:p>
        </w:tc>
        <w:tc>
          <w:tcPr>
            <w:tcW w:w="10376" w:type="dxa"/>
            <w:gridSpan w:val="4"/>
            <w:vAlign w:val="center"/>
          </w:tcPr>
          <w:p w14:paraId="3DB706E6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Строки виконання Програми</w:t>
            </w:r>
          </w:p>
        </w:tc>
        <w:tc>
          <w:tcPr>
            <w:tcW w:w="2073" w:type="dxa"/>
            <w:vMerge w:val="restart"/>
            <w:vAlign w:val="center"/>
          </w:tcPr>
          <w:p w14:paraId="319068B1" w14:textId="77777777" w:rsidR="00E575F7" w:rsidRPr="009F4DD3" w:rsidRDefault="00E575F7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Усього витрат на виконання Програми 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</w:tr>
      <w:tr w:rsidR="00020089" w:rsidRPr="009F4DD3" w14:paraId="4F7649BE" w14:textId="77777777" w:rsidTr="00020089">
        <w:tc>
          <w:tcPr>
            <w:tcW w:w="2489" w:type="dxa"/>
            <w:vMerge/>
            <w:vAlign w:val="center"/>
          </w:tcPr>
          <w:p w14:paraId="6E59CF4D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81" w:type="dxa"/>
            <w:vAlign w:val="center"/>
          </w:tcPr>
          <w:p w14:paraId="0672B323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2022 рік</w:t>
            </w:r>
          </w:p>
          <w:p w14:paraId="794F0A6C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684FC0BA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2023 рік</w:t>
            </w:r>
          </w:p>
          <w:p w14:paraId="56A18433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14:paraId="0D597032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2024 рік</w:t>
            </w:r>
          </w:p>
          <w:p w14:paraId="3B31F592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14:paraId="06A6BFDA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2025 рік</w:t>
            </w:r>
          </w:p>
          <w:p w14:paraId="461AD18E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  <w:r w:rsidRPr="009F4DD3">
              <w:rPr>
                <w:b/>
              </w:rPr>
              <w:t>(</w:t>
            </w:r>
            <w:proofErr w:type="spellStart"/>
            <w:r w:rsidRPr="009F4DD3">
              <w:rPr>
                <w:b/>
              </w:rPr>
              <w:t>млн.грн</w:t>
            </w:r>
            <w:proofErr w:type="spellEnd"/>
            <w:r w:rsidRPr="009F4DD3">
              <w:rPr>
                <w:b/>
              </w:rPr>
              <w:t>)</w:t>
            </w:r>
          </w:p>
        </w:tc>
        <w:tc>
          <w:tcPr>
            <w:tcW w:w="2073" w:type="dxa"/>
            <w:vMerge/>
            <w:vAlign w:val="center"/>
          </w:tcPr>
          <w:p w14:paraId="0DE619BE" w14:textId="77777777" w:rsidR="00020089" w:rsidRPr="009F4DD3" w:rsidRDefault="00020089" w:rsidP="00BC26B9">
            <w:pPr>
              <w:spacing w:line="276" w:lineRule="auto"/>
              <w:jc w:val="center"/>
              <w:rPr>
                <w:b/>
              </w:rPr>
            </w:pPr>
          </w:p>
        </w:tc>
      </w:tr>
      <w:tr w:rsidR="00020089" w:rsidRPr="009F4DD3" w14:paraId="5D965A72" w14:textId="77777777" w:rsidTr="00020089">
        <w:tc>
          <w:tcPr>
            <w:tcW w:w="2489" w:type="dxa"/>
          </w:tcPr>
          <w:p w14:paraId="07F7CEF3" w14:textId="77777777" w:rsidR="00020089" w:rsidRPr="009F4DD3" w:rsidRDefault="00020089" w:rsidP="00D00210">
            <w:pPr>
              <w:spacing w:line="276" w:lineRule="auto"/>
            </w:pPr>
            <w:r w:rsidRPr="009F4DD3">
              <w:t xml:space="preserve">Усього, в </w:t>
            </w:r>
            <w:proofErr w:type="spellStart"/>
            <w:r w:rsidRPr="009F4DD3">
              <w:t>т.ч</w:t>
            </w:r>
            <w:proofErr w:type="spellEnd"/>
            <w:r w:rsidRPr="009F4DD3">
              <w:t>.:</w:t>
            </w:r>
          </w:p>
        </w:tc>
        <w:tc>
          <w:tcPr>
            <w:tcW w:w="2581" w:type="dxa"/>
            <w:vAlign w:val="center"/>
          </w:tcPr>
          <w:p w14:paraId="48CAFA59" w14:textId="59847F8F" w:rsidR="00020089" w:rsidRPr="009F4DD3" w:rsidRDefault="00A17C38" w:rsidP="00A17C38">
            <w:pPr>
              <w:spacing w:line="276" w:lineRule="auto"/>
              <w:jc w:val="center"/>
            </w:pPr>
            <w:r>
              <w:t>37 334,65</w:t>
            </w:r>
            <w:r w:rsidR="00F33D32">
              <w:t>*</w:t>
            </w:r>
          </w:p>
        </w:tc>
        <w:tc>
          <w:tcPr>
            <w:tcW w:w="2693" w:type="dxa"/>
            <w:vAlign w:val="center"/>
          </w:tcPr>
          <w:p w14:paraId="2DF2F968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43 482,69</w:t>
            </w:r>
          </w:p>
        </w:tc>
        <w:tc>
          <w:tcPr>
            <w:tcW w:w="2551" w:type="dxa"/>
            <w:vAlign w:val="center"/>
          </w:tcPr>
          <w:p w14:paraId="5D56D2C9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49 183,48</w:t>
            </w:r>
          </w:p>
        </w:tc>
        <w:tc>
          <w:tcPr>
            <w:tcW w:w="2551" w:type="dxa"/>
            <w:vAlign w:val="center"/>
          </w:tcPr>
          <w:p w14:paraId="66E15836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56 048,93</w:t>
            </w:r>
          </w:p>
        </w:tc>
        <w:tc>
          <w:tcPr>
            <w:tcW w:w="2073" w:type="dxa"/>
            <w:vAlign w:val="center"/>
          </w:tcPr>
          <w:p w14:paraId="6E01FEB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186 671,3</w:t>
            </w:r>
          </w:p>
        </w:tc>
      </w:tr>
      <w:tr w:rsidR="00020089" w:rsidRPr="009F4DD3" w14:paraId="19606CA4" w14:textId="77777777" w:rsidTr="00020089">
        <w:tc>
          <w:tcPr>
            <w:tcW w:w="2489" w:type="dxa"/>
          </w:tcPr>
          <w:p w14:paraId="6C18B3D5" w14:textId="77777777" w:rsidR="00020089" w:rsidRPr="009F4DD3" w:rsidRDefault="00020089" w:rsidP="00D00210">
            <w:pPr>
              <w:spacing w:line="276" w:lineRule="auto"/>
            </w:pPr>
            <w:r w:rsidRPr="009F4DD3">
              <w:t>Бюджет Сурсько-Литовської ОТГ</w:t>
            </w:r>
          </w:p>
        </w:tc>
        <w:tc>
          <w:tcPr>
            <w:tcW w:w="2581" w:type="dxa"/>
            <w:vAlign w:val="center"/>
          </w:tcPr>
          <w:p w14:paraId="0AB7EC37" w14:textId="7622D071" w:rsidR="00020089" w:rsidRPr="009F4DD3" w:rsidRDefault="00F33D32" w:rsidP="00A52BA5">
            <w:pPr>
              <w:spacing w:line="276" w:lineRule="auto"/>
              <w:jc w:val="center"/>
            </w:pPr>
            <w:r>
              <w:t>1</w:t>
            </w:r>
            <w:r w:rsidR="00A17C38">
              <w:t>6</w:t>
            </w:r>
            <w:r>
              <w:t xml:space="preserve"> 66</w:t>
            </w:r>
            <w:r w:rsidR="00A17C38">
              <w:t>8</w:t>
            </w:r>
            <w:r>
              <w:t>,31*</w:t>
            </w:r>
          </w:p>
        </w:tc>
        <w:tc>
          <w:tcPr>
            <w:tcW w:w="2693" w:type="dxa"/>
            <w:vAlign w:val="center"/>
          </w:tcPr>
          <w:p w14:paraId="4CEDBAF1" w14:textId="77777777" w:rsidR="00020089" w:rsidRPr="009F4DD3" w:rsidRDefault="000B561D" w:rsidP="000B561D">
            <w:pPr>
              <w:spacing w:line="276" w:lineRule="auto"/>
              <w:jc w:val="center"/>
            </w:pPr>
            <w:r w:rsidRPr="009F4DD3">
              <w:t>25 208,38</w:t>
            </w:r>
          </w:p>
        </w:tc>
        <w:tc>
          <w:tcPr>
            <w:tcW w:w="2551" w:type="dxa"/>
            <w:vAlign w:val="center"/>
          </w:tcPr>
          <w:p w14:paraId="57299BE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28 278,88</w:t>
            </w:r>
          </w:p>
        </w:tc>
        <w:tc>
          <w:tcPr>
            <w:tcW w:w="2551" w:type="dxa"/>
            <w:vAlign w:val="center"/>
          </w:tcPr>
          <w:p w14:paraId="724E930E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32 322,25</w:t>
            </w:r>
          </w:p>
        </w:tc>
        <w:tc>
          <w:tcPr>
            <w:tcW w:w="2073" w:type="dxa"/>
            <w:vAlign w:val="center"/>
          </w:tcPr>
          <w:p w14:paraId="4B6C6B62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107 986,01</w:t>
            </w:r>
          </w:p>
        </w:tc>
      </w:tr>
      <w:tr w:rsidR="00A52BA5" w:rsidRPr="009F4DD3" w14:paraId="407C192A" w14:textId="77777777" w:rsidTr="00020089">
        <w:tc>
          <w:tcPr>
            <w:tcW w:w="2489" w:type="dxa"/>
          </w:tcPr>
          <w:p w14:paraId="2334817C" w14:textId="77777777" w:rsidR="00A52BA5" w:rsidRPr="009F4DD3" w:rsidRDefault="00A52BA5" w:rsidP="00D00210">
            <w:pPr>
              <w:spacing w:line="276" w:lineRule="auto"/>
            </w:pPr>
            <w:r w:rsidRPr="009F4DD3">
              <w:t xml:space="preserve">У </w:t>
            </w:r>
            <w:proofErr w:type="spellStart"/>
            <w:r w:rsidRPr="009F4DD3">
              <w:t>т.ч</w:t>
            </w:r>
            <w:proofErr w:type="spellEnd"/>
            <w:r w:rsidRPr="009F4DD3">
              <w:t>. за головними розпорядниками бюджетних коштів:</w:t>
            </w:r>
          </w:p>
        </w:tc>
        <w:tc>
          <w:tcPr>
            <w:tcW w:w="12449" w:type="dxa"/>
            <w:gridSpan w:val="5"/>
            <w:vAlign w:val="center"/>
          </w:tcPr>
          <w:p w14:paraId="3058247A" w14:textId="77777777" w:rsidR="00A52BA5" w:rsidRPr="009F4DD3" w:rsidRDefault="00A52BA5" w:rsidP="00A52BA5">
            <w:pPr>
              <w:spacing w:line="276" w:lineRule="auto"/>
              <w:jc w:val="center"/>
            </w:pPr>
          </w:p>
        </w:tc>
      </w:tr>
      <w:tr w:rsidR="00020089" w:rsidRPr="009F4DD3" w14:paraId="32E96B36" w14:textId="77777777" w:rsidTr="00020089">
        <w:tc>
          <w:tcPr>
            <w:tcW w:w="2489" w:type="dxa"/>
          </w:tcPr>
          <w:p w14:paraId="73DE269D" w14:textId="77777777" w:rsidR="00020089" w:rsidRPr="009F4DD3" w:rsidRDefault="00020089" w:rsidP="00D00210">
            <w:pPr>
              <w:spacing w:line="276" w:lineRule="auto"/>
            </w:pPr>
            <w:r w:rsidRPr="009F4DD3">
              <w:t>Заклади загальної середньої освіти</w:t>
            </w:r>
          </w:p>
        </w:tc>
        <w:tc>
          <w:tcPr>
            <w:tcW w:w="2581" w:type="dxa"/>
            <w:vAlign w:val="center"/>
          </w:tcPr>
          <w:p w14:paraId="2C7C4461" w14:textId="05CC5799" w:rsidR="00020089" w:rsidRPr="009F4DD3" w:rsidRDefault="00A17C38" w:rsidP="00A52BA5">
            <w:pPr>
              <w:spacing w:line="276" w:lineRule="auto"/>
              <w:jc w:val="center"/>
            </w:pPr>
            <w:r>
              <w:t>10 5</w:t>
            </w:r>
            <w:r w:rsidR="00F33D32">
              <w:t>31,742*</w:t>
            </w:r>
          </w:p>
        </w:tc>
        <w:tc>
          <w:tcPr>
            <w:tcW w:w="2693" w:type="dxa"/>
            <w:vAlign w:val="center"/>
          </w:tcPr>
          <w:p w14:paraId="36581415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16 786,20</w:t>
            </w:r>
          </w:p>
        </w:tc>
        <w:tc>
          <w:tcPr>
            <w:tcW w:w="2551" w:type="dxa"/>
            <w:vAlign w:val="center"/>
          </w:tcPr>
          <w:p w14:paraId="6C07311C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18 795,51</w:t>
            </w:r>
          </w:p>
        </w:tc>
        <w:tc>
          <w:tcPr>
            <w:tcW w:w="2551" w:type="dxa"/>
            <w:vAlign w:val="center"/>
          </w:tcPr>
          <w:p w14:paraId="6AF3E3F3" w14:textId="77777777" w:rsidR="00020089" w:rsidRPr="009F4DD3" w:rsidRDefault="00E80DC9" w:rsidP="00A52BA5">
            <w:pPr>
              <w:spacing w:line="276" w:lineRule="auto"/>
              <w:jc w:val="center"/>
            </w:pPr>
            <w:r w:rsidRPr="009F4DD3">
              <w:t>21 539,65</w:t>
            </w:r>
          </w:p>
        </w:tc>
        <w:tc>
          <w:tcPr>
            <w:tcW w:w="2073" w:type="dxa"/>
            <w:vAlign w:val="center"/>
          </w:tcPr>
          <w:p w14:paraId="297CC6F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71 730,76</w:t>
            </w:r>
          </w:p>
        </w:tc>
      </w:tr>
      <w:tr w:rsidR="00020089" w:rsidRPr="009F4DD3" w14:paraId="47314359" w14:textId="77777777" w:rsidTr="00020089">
        <w:tc>
          <w:tcPr>
            <w:tcW w:w="2489" w:type="dxa"/>
          </w:tcPr>
          <w:p w14:paraId="3FC2D806" w14:textId="77777777" w:rsidR="00020089" w:rsidRPr="009F4DD3" w:rsidRDefault="00020089" w:rsidP="00D00210">
            <w:pPr>
              <w:spacing w:line="276" w:lineRule="auto"/>
            </w:pPr>
            <w:r w:rsidRPr="009F4DD3">
              <w:t>Заклади дошкільної освіти</w:t>
            </w:r>
          </w:p>
        </w:tc>
        <w:tc>
          <w:tcPr>
            <w:tcW w:w="2581" w:type="dxa"/>
            <w:vAlign w:val="center"/>
          </w:tcPr>
          <w:p w14:paraId="30E63D1D" w14:textId="23AC46F9" w:rsidR="00020089" w:rsidRPr="009F4DD3" w:rsidRDefault="00F33D32" w:rsidP="00A52BA5">
            <w:pPr>
              <w:spacing w:line="276" w:lineRule="auto"/>
              <w:jc w:val="center"/>
            </w:pPr>
            <w:r>
              <w:t>6 136,312*</w:t>
            </w:r>
          </w:p>
        </w:tc>
        <w:tc>
          <w:tcPr>
            <w:tcW w:w="2693" w:type="dxa"/>
            <w:vAlign w:val="center"/>
          </w:tcPr>
          <w:p w14:paraId="0BC360B3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8 422,18</w:t>
            </w:r>
          </w:p>
        </w:tc>
        <w:tc>
          <w:tcPr>
            <w:tcW w:w="2551" w:type="dxa"/>
            <w:vAlign w:val="center"/>
          </w:tcPr>
          <w:p w14:paraId="61615A5D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9 483,37</w:t>
            </w:r>
          </w:p>
        </w:tc>
        <w:tc>
          <w:tcPr>
            <w:tcW w:w="2551" w:type="dxa"/>
            <w:vAlign w:val="center"/>
          </w:tcPr>
          <w:p w14:paraId="6ED4897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10 782,6</w:t>
            </w:r>
          </w:p>
        </w:tc>
        <w:tc>
          <w:tcPr>
            <w:tcW w:w="2073" w:type="dxa"/>
            <w:vAlign w:val="center"/>
          </w:tcPr>
          <w:p w14:paraId="6AAB42DF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36 255,25</w:t>
            </w:r>
          </w:p>
        </w:tc>
      </w:tr>
      <w:tr w:rsidR="00020089" w:rsidRPr="009F4DD3" w14:paraId="40528CB7" w14:textId="77777777" w:rsidTr="00020089">
        <w:tc>
          <w:tcPr>
            <w:tcW w:w="2489" w:type="dxa"/>
          </w:tcPr>
          <w:p w14:paraId="47F17B1C" w14:textId="77777777" w:rsidR="00020089" w:rsidRPr="009F4DD3" w:rsidRDefault="00020089" w:rsidP="004F4837">
            <w:pPr>
              <w:spacing w:line="276" w:lineRule="auto"/>
            </w:pPr>
            <w:r w:rsidRPr="009F4DD3">
              <w:t>Державний бюджет</w:t>
            </w:r>
          </w:p>
        </w:tc>
        <w:tc>
          <w:tcPr>
            <w:tcW w:w="2581" w:type="dxa"/>
            <w:vAlign w:val="center"/>
          </w:tcPr>
          <w:p w14:paraId="160CA97B" w14:textId="232B930E" w:rsidR="00020089" w:rsidRPr="009F4DD3" w:rsidRDefault="0014351B" w:rsidP="00A52BA5">
            <w:pPr>
              <w:spacing w:line="276" w:lineRule="auto"/>
              <w:jc w:val="center"/>
            </w:pPr>
            <w:r w:rsidRPr="009F4DD3">
              <w:t xml:space="preserve">                                                                                                                                 </w:t>
            </w:r>
            <w:r w:rsidR="00F33D32">
              <w:t>14 136,60*</w:t>
            </w:r>
          </w:p>
        </w:tc>
        <w:tc>
          <w:tcPr>
            <w:tcW w:w="2693" w:type="dxa"/>
            <w:vAlign w:val="center"/>
          </w:tcPr>
          <w:p w14:paraId="7ECE9205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18 274,31</w:t>
            </w:r>
          </w:p>
        </w:tc>
        <w:tc>
          <w:tcPr>
            <w:tcW w:w="2551" w:type="dxa"/>
            <w:vAlign w:val="center"/>
          </w:tcPr>
          <w:p w14:paraId="55C4CED0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20 904,6</w:t>
            </w:r>
          </w:p>
        </w:tc>
        <w:tc>
          <w:tcPr>
            <w:tcW w:w="2551" w:type="dxa"/>
            <w:vAlign w:val="center"/>
          </w:tcPr>
          <w:p w14:paraId="7A3EEB48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23 726,68</w:t>
            </w:r>
          </w:p>
        </w:tc>
        <w:tc>
          <w:tcPr>
            <w:tcW w:w="2073" w:type="dxa"/>
            <w:vAlign w:val="center"/>
          </w:tcPr>
          <w:p w14:paraId="5AD534AC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78 685,29</w:t>
            </w:r>
          </w:p>
        </w:tc>
      </w:tr>
      <w:tr w:rsidR="00A52BA5" w:rsidRPr="009F4DD3" w14:paraId="74F6BFEE" w14:textId="77777777" w:rsidTr="00020089">
        <w:tc>
          <w:tcPr>
            <w:tcW w:w="2489" w:type="dxa"/>
          </w:tcPr>
          <w:p w14:paraId="39ED2757" w14:textId="77777777" w:rsidR="00A52BA5" w:rsidRPr="009F4DD3" w:rsidRDefault="00A52BA5" w:rsidP="004F4837">
            <w:pPr>
              <w:spacing w:line="276" w:lineRule="auto"/>
            </w:pPr>
            <w:r w:rsidRPr="009F4DD3">
              <w:t xml:space="preserve">У </w:t>
            </w:r>
            <w:proofErr w:type="spellStart"/>
            <w:r w:rsidRPr="009F4DD3">
              <w:t>т.ч</w:t>
            </w:r>
            <w:proofErr w:type="spellEnd"/>
            <w:r w:rsidRPr="009F4DD3">
              <w:t>. за головними розпорядниками бюджетних коштів:</w:t>
            </w:r>
          </w:p>
        </w:tc>
        <w:tc>
          <w:tcPr>
            <w:tcW w:w="12449" w:type="dxa"/>
            <w:gridSpan w:val="5"/>
            <w:vAlign w:val="center"/>
          </w:tcPr>
          <w:p w14:paraId="5A0B0CCB" w14:textId="77777777" w:rsidR="00A52BA5" w:rsidRPr="009F4DD3" w:rsidRDefault="00A52BA5" w:rsidP="00A52BA5">
            <w:pPr>
              <w:spacing w:line="276" w:lineRule="auto"/>
              <w:jc w:val="center"/>
            </w:pPr>
          </w:p>
        </w:tc>
      </w:tr>
      <w:tr w:rsidR="00020089" w:rsidRPr="009F4DD3" w14:paraId="673B8D79" w14:textId="77777777" w:rsidTr="00020089">
        <w:tc>
          <w:tcPr>
            <w:tcW w:w="2489" w:type="dxa"/>
          </w:tcPr>
          <w:p w14:paraId="392DF4CA" w14:textId="77777777" w:rsidR="00020089" w:rsidRPr="009F4DD3" w:rsidRDefault="00020089" w:rsidP="004F4837">
            <w:pPr>
              <w:spacing w:line="276" w:lineRule="auto"/>
            </w:pPr>
            <w:r w:rsidRPr="009F4DD3">
              <w:t>Заклади загальної середньої освіти</w:t>
            </w:r>
          </w:p>
        </w:tc>
        <w:tc>
          <w:tcPr>
            <w:tcW w:w="2581" w:type="dxa"/>
            <w:vAlign w:val="center"/>
          </w:tcPr>
          <w:p w14:paraId="3314AF71" w14:textId="59B53655" w:rsidR="00020089" w:rsidRPr="009F4DD3" w:rsidRDefault="00F33D32" w:rsidP="00A52BA5">
            <w:pPr>
              <w:spacing w:line="276" w:lineRule="auto"/>
              <w:jc w:val="center"/>
            </w:pPr>
            <w:r>
              <w:t>22 668,34*</w:t>
            </w:r>
          </w:p>
        </w:tc>
        <w:tc>
          <w:tcPr>
            <w:tcW w:w="2693" w:type="dxa"/>
            <w:vAlign w:val="center"/>
          </w:tcPr>
          <w:p w14:paraId="3B9B5586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35 060,51</w:t>
            </w:r>
          </w:p>
        </w:tc>
        <w:tc>
          <w:tcPr>
            <w:tcW w:w="2551" w:type="dxa"/>
            <w:vAlign w:val="center"/>
          </w:tcPr>
          <w:p w14:paraId="512CB67E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39 700,11</w:t>
            </w:r>
          </w:p>
        </w:tc>
        <w:tc>
          <w:tcPr>
            <w:tcW w:w="2551" w:type="dxa"/>
            <w:vAlign w:val="center"/>
          </w:tcPr>
          <w:p w14:paraId="3B61DE2F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45 266,33</w:t>
            </w:r>
          </w:p>
        </w:tc>
        <w:tc>
          <w:tcPr>
            <w:tcW w:w="2073" w:type="dxa"/>
            <w:vAlign w:val="center"/>
          </w:tcPr>
          <w:p w14:paraId="349585D2" w14:textId="77777777" w:rsidR="00020089" w:rsidRPr="009F4DD3" w:rsidRDefault="000B561D" w:rsidP="00A52BA5">
            <w:pPr>
              <w:spacing w:line="276" w:lineRule="auto"/>
              <w:jc w:val="center"/>
            </w:pPr>
            <w:r w:rsidRPr="009F4DD3">
              <w:t>150 416,05</w:t>
            </w:r>
          </w:p>
        </w:tc>
      </w:tr>
    </w:tbl>
    <w:p w14:paraId="72AF4008" w14:textId="35F7E1AF" w:rsidR="00940C48" w:rsidRPr="009F4DD3" w:rsidRDefault="00A17C38" w:rsidP="00D00210">
      <w:pPr>
        <w:spacing w:line="276" w:lineRule="auto"/>
        <w:ind w:firstLine="709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*Зміни внесені рішенням Виконкому № 39 від 31.08.2022 року </w:t>
      </w:r>
    </w:p>
    <w:p w14:paraId="48387462" w14:textId="77777777" w:rsidR="00A52BA5" w:rsidRPr="009F4DD3" w:rsidRDefault="00E80DC9" w:rsidP="00A52BA5">
      <w:pPr>
        <w:tabs>
          <w:tab w:val="left" w:pos="6237"/>
        </w:tabs>
        <w:ind w:firstLine="709"/>
        <w:rPr>
          <w:b/>
          <w:bCs/>
          <w:sz w:val="22"/>
          <w:szCs w:val="22"/>
          <w:lang w:val="uk-UA"/>
        </w:rPr>
      </w:pPr>
      <w:r w:rsidRPr="009F4DD3">
        <w:rPr>
          <w:b/>
          <w:bCs/>
          <w:sz w:val="22"/>
          <w:szCs w:val="22"/>
          <w:lang w:val="uk-UA"/>
        </w:rPr>
        <w:t xml:space="preserve">Сільський голова                        </w:t>
      </w:r>
      <w:r w:rsidR="00A52BA5" w:rsidRPr="009F4DD3">
        <w:rPr>
          <w:b/>
          <w:bCs/>
          <w:sz w:val="22"/>
          <w:szCs w:val="22"/>
          <w:lang w:val="uk-UA"/>
        </w:rPr>
        <w:t xml:space="preserve">                                   </w:t>
      </w:r>
      <w:r w:rsidRPr="009F4DD3">
        <w:rPr>
          <w:b/>
          <w:bCs/>
          <w:sz w:val="22"/>
          <w:szCs w:val="22"/>
          <w:lang w:val="uk-UA"/>
        </w:rPr>
        <w:t xml:space="preserve">                                     </w:t>
      </w:r>
      <w:r w:rsidR="00A52BA5" w:rsidRPr="009F4DD3">
        <w:rPr>
          <w:b/>
          <w:bCs/>
          <w:sz w:val="22"/>
          <w:szCs w:val="22"/>
          <w:lang w:val="uk-UA"/>
        </w:rPr>
        <w:t xml:space="preserve">    </w:t>
      </w:r>
      <w:r w:rsidRPr="009F4DD3">
        <w:rPr>
          <w:b/>
          <w:bCs/>
          <w:sz w:val="22"/>
          <w:szCs w:val="22"/>
          <w:lang w:val="uk-UA"/>
        </w:rPr>
        <w:t>Григорій АНДРЄЄВ</w:t>
      </w:r>
      <w:r w:rsidR="00A52BA5" w:rsidRPr="009F4DD3">
        <w:rPr>
          <w:b/>
          <w:bCs/>
          <w:sz w:val="22"/>
          <w:szCs w:val="22"/>
          <w:lang w:val="uk-UA"/>
        </w:rPr>
        <w:t xml:space="preserve">                                </w:t>
      </w:r>
      <w:r w:rsidR="00D26844" w:rsidRPr="009F4DD3">
        <w:rPr>
          <w:b/>
          <w:bCs/>
          <w:sz w:val="22"/>
          <w:szCs w:val="22"/>
          <w:lang w:val="uk-UA"/>
        </w:rPr>
        <w:t xml:space="preserve">                               </w:t>
      </w:r>
    </w:p>
    <w:p w14:paraId="38D5A8A5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77B3A1FF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415AAE98" w14:textId="77777777" w:rsidR="00940C48" w:rsidRPr="009F4DD3" w:rsidRDefault="00940C48" w:rsidP="00D00210">
      <w:pPr>
        <w:spacing w:line="276" w:lineRule="auto"/>
        <w:ind w:firstLine="709"/>
        <w:rPr>
          <w:sz w:val="22"/>
          <w:szCs w:val="22"/>
          <w:lang w:val="uk-UA"/>
        </w:rPr>
      </w:pPr>
    </w:p>
    <w:p w14:paraId="4EE8D9E8" w14:textId="77777777" w:rsidR="00940C48" w:rsidRPr="009F4DD3" w:rsidRDefault="00940C48" w:rsidP="00020089">
      <w:pPr>
        <w:spacing w:line="276" w:lineRule="auto"/>
        <w:rPr>
          <w:sz w:val="22"/>
          <w:szCs w:val="22"/>
          <w:lang w:val="uk-UA"/>
        </w:rPr>
      </w:pPr>
    </w:p>
    <w:sectPr w:rsidR="00940C48" w:rsidRPr="009F4DD3" w:rsidSect="004F4837">
      <w:pgSz w:w="16838" w:h="11906" w:orient="landscape"/>
      <w:pgMar w:top="284" w:right="851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6FC2A" w14:textId="77777777" w:rsidR="00540307" w:rsidRDefault="00540307" w:rsidP="000B1647">
      <w:r>
        <w:separator/>
      </w:r>
    </w:p>
  </w:endnote>
  <w:endnote w:type="continuationSeparator" w:id="0">
    <w:p w14:paraId="1077ED7C" w14:textId="77777777" w:rsidR="00540307" w:rsidRDefault="00540307" w:rsidP="000B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B012" w14:textId="77777777" w:rsidR="00E80DC9" w:rsidRDefault="00E80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CF1AA" w14:textId="77777777" w:rsidR="00540307" w:rsidRDefault="00540307" w:rsidP="000B1647">
      <w:r>
        <w:separator/>
      </w:r>
    </w:p>
  </w:footnote>
  <w:footnote w:type="continuationSeparator" w:id="0">
    <w:p w14:paraId="269CA639" w14:textId="77777777" w:rsidR="00540307" w:rsidRDefault="00540307" w:rsidP="000B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542C"/>
    <w:multiLevelType w:val="multilevel"/>
    <w:tmpl w:val="AD30A2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505D5"/>
    <w:multiLevelType w:val="hybridMultilevel"/>
    <w:tmpl w:val="09C8A794"/>
    <w:lvl w:ilvl="0" w:tplc="3044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70B"/>
    <w:multiLevelType w:val="multilevel"/>
    <w:tmpl w:val="445A95A0"/>
    <w:lvl w:ilvl="0">
      <w:start w:val="1"/>
      <w:numFmt w:val="bullet"/>
      <w:lvlText w:val="-"/>
      <w:lvlJc w:val="left"/>
      <w:pPr>
        <w:ind w:left="127" w:hanging="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12987B79"/>
    <w:multiLevelType w:val="hybridMultilevel"/>
    <w:tmpl w:val="5016EF24"/>
    <w:lvl w:ilvl="0" w:tplc="FFFFFFFF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118A"/>
    <w:multiLevelType w:val="hybridMultilevel"/>
    <w:tmpl w:val="37FE654E"/>
    <w:lvl w:ilvl="0" w:tplc="57EC4D50">
      <w:numFmt w:val="bullet"/>
      <w:lvlText w:val="-"/>
      <w:lvlJc w:val="left"/>
      <w:pPr>
        <w:ind w:left="720" w:hanging="360"/>
      </w:pPr>
      <w:rPr>
        <w:rFonts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C7BF9"/>
    <w:multiLevelType w:val="hybridMultilevel"/>
    <w:tmpl w:val="A1AE0C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0DAE"/>
    <w:multiLevelType w:val="multilevel"/>
    <w:tmpl w:val="1BF27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42A19EF"/>
    <w:multiLevelType w:val="multilevel"/>
    <w:tmpl w:val="2B8021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20775"/>
    <w:multiLevelType w:val="multilevel"/>
    <w:tmpl w:val="8E888B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AC5316"/>
    <w:multiLevelType w:val="hybridMultilevel"/>
    <w:tmpl w:val="B41C2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60A7"/>
    <w:multiLevelType w:val="multilevel"/>
    <w:tmpl w:val="3A729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A6161D5"/>
    <w:multiLevelType w:val="multilevel"/>
    <w:tmpl w:val="0BF89E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F0D01"/>
    <w:multiLevelType w:val="multilevel"/>
    <w:tmpl w:val="F5AC80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14EEA"/>
    <w:multiLevelType w:val="hybridMultilevel"/>
    <w:tmpl w:val="ACE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37EFC"/>
    <w:multiLevelType w:val="hybridMultilevel"/>
    <w:tmpl w:val="CD6A0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2577"/>
    <w:multiLevelType w:val="multilevel"/>
    <w:tmpl w:val="E500EE00"/>
    <w:lvl w:ilvl="0">
      <w:start w:val="1"/>
      <w:numFmt w:val="bullet"/>
      <w:lvlText w:val="-"/>
      <w:lvlJc w:val="left"/>
      <w:pPr>
        <w:ind w:left="127" w:hanging="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1" w:hanging="1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1" w:hanging="1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1" w:hanging="25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1" w:hanging="32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1" w:hanging="39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1" w:hanging="4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1" w:hanging="5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1" w:hanging="6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51A14113"/>
    <w:multiLevelType w:val="hybridMultilevel"/>
    <w:tmpl w:val="541AE368"/>
    <w:lvl w:ilvl="0" w:tplc="FD4A8E52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0921"/>
    <w:multiLevelType w:val="multilevel"/>
    <w:tmpl w:val="D53E34F8"/>
    <w:lvl w:ilvl="0">
      <w:start w:val="1"/>
      <w:numFmt w:val="bullet"/>
      <w:lvlText w:val="-"/>
      <w:lvlJc w:val="left"/>
      <w:pPr>
        <w:ind w:left="127" w:hanging="12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1" w:hanging="110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1" w:hanging="182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1" w:hanging="25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1" w:hanging="326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1" w:hanging="398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1" w:hanging="470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1" w:hanging="542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1" w:hanging="61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530778F9"/>
    <w:multiLevelType w:val="hybridMultilevel"/>
    <w:tmpl w:val="D18CA32C"/>
    <w:lvl w:ilvl="0" w:tplc="81E6C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B740C"/>
    <w:multiLevelType w:val="multilevel"/>
    <w:tmpl w:val="966AC826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E320C"/>
    <w:multiLevelType w:val="multilevel"/>
    <w:tmpl w:val="0ABA04E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195262"/>
    <w:multiLevelType w:val="hybridMultilevel"/>
    <w:tmpl w:val="0C3CD29E"/>
    <w:lvl w:ilvl="0" w:tplc="1AF229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00B04"/>
    <w:multiLevelType w:val="hybridMultilevel"/>
    <w:tmpl w:val="0D281634"/>
    <w:lvl w:ilvl="0" w:tplc="2084D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733B"/>
    <w:multiLevelType w:val="hybridMultilevel"/>
    <w:tmpl w:val="B8587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B018D"/>
    <w:multiLevelType w:val="multilevel"/>
    <w:tmpl w:val="48D8FD16"/>
    <w:lvl w:ilvl="0">
      <w:start w:val="20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2B14EF"/>
    <w:multiLevelType w:val="multilevel"/>
    <w:tmpl w:val="7D9C4D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4"/>
  </w:num>
  <w:num w:numId="5">
    <w:abstractNumId w:val="20"/>
  </w:num>
  <w:num w:numId="6">
    <w:abstractNumId w:val="10"/>
  </w:num>
  <w:num w:numId="7">
    <w:abstractNumId w:val="9"/>
  </w:num>
  <w:num w:numId="8">
    <w:abstractNumId w:val="19"/>
  </w:num>
  <w:num w:numId="9">
    <w:abstractNumId w:val="24"/>
  </w:num>
  <w:num w:numId="10">
    <w:abstractNumId w:val="11"/>
  </w:num>
  <w:num w:numId="11">
    <w:abstractNumId w:val="18"/>
  </w:num>
  <w:num w:numId="12">
    <w:abstractNumId w:val="4"/>
  </w:num>
  <w:num w:numId="13">
    <w:abstractNumId w:val="3"/>
  </w:num>
  <w:num w:numId="14">
    <w:abstractNumId w:val="22"/>
  </w:num>
  <w:num w:numId="15">
    <w:abstractNumId w:val="8"/>
  </w:num>
  <w:num w:numId="16">
    <w:abstractNumId w:val="5"/>
  </w:num>
  <w:num w:numId="17">
    <w:abstractNumId w:val="7"/>
  </w:num>
  <w:num w:numId="18">
    <w:abstractNumId w:val="25"/>
  </w:num>
  <w:num w:numId="19">
    <w:abstractNumId w:val="12"/>
  </w:num>
  <w:num w:numId="20">
    <w:abstractNumId w:val="0"/>
  </w:num>
  <w:num w:numId="21">
    <w:abstractNumId w:val="6"/>
  </w:num>
  <w:num w:numId="22">
    <w:abstractNumId w:val="1"/>
  </w:num>
  <w:num w:numId="23">
    <w:abstractNumId w:val="2"/>
  </w:num>
  <w:num w:numId="24">
    <w:abstractNumId w:val="17"/>
  </w:num>
  <w:num w:numId="25">
    <w:abstractNumId w:val="1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8"/>
    <w:rsid w:val="0001518F"/>
    <w:rsid w:val="00020089"/>
    <w:rsid w:val="00030C03"/>
    <w:rsid w:val="00032270"/>
    <w:rsid w:val="000601D5"/>
    <w:rsid w:val="000616BF"/>
    <w:rsid w:val="00061A39"/>
    <w:rsid w:val="000845E6"/>
    <w:rsid w:val="000847B5"/>
    <w:rsid w:val="0009118A"/>
    <w:rsid w:val="000924CA"/>
    <w:rsid w:val="000A44D8"/>
    <w:rsid w:val="000B1647"/>
    <w:rsid w:val="000B374E"/>
    <w:rsid w:val="000B561D"/>
    <w:rsid w:val="000B7108"/>
    <w:rsid w:val="000C3A13"/>
    <w:rsid w:val="000D1FEB"/>
    <w:rsid w:val="000E0A87"/>
    <w:rsid w:val="000F18A2"/>
    <w:rsid w:val="001206AB"/>
    <w:rsid w:val="00121C49"/>
    <w:rsid w:val="00130F3D"/>
    <w:rsid w:val="00132ED3"/>
    <w:rsid w:val="001412BD"/>
    <w:rsid w:val="0014351B"/>
    <w:rsid w:val="00144F0A"/>
    <w:rsid w:val="00157BA1"/>
    <w:rsid w:val="00170679"/>
    <w:rsid w:val="00192A24"/>
    <w:rsid w:val="001A435E"/>
    <w:rsid w:val="001B39B2"/>
    <w:rsid w:val="002006BE"/>
    <w:rsid w:val="00223E14"/>
    <w:rsid w:val="00237D08"/>
    <w:rsid w:val="0025189B"/>
    <w:rsid w:val="00285B1D"/>
    <w:rsid w:val="00293CF5"/>
    <w:rsid w:val="002B61EE"/>
    <w:rsid w:val="002F464F"/>
    <w:rsid w:val="00322CD6"/>
    <w:rsid w:val="003516DF"/>
    <w:rsid w:val="00354DA0"/>
    <w:rsid w:val="00371E92"/>
    <w:rsid w:val="00376877"/>
    <w:rsid w:val="00382E75"/>
    <w:rsid w:val="00394587"/>
    <w:rsid w:val="0039661C"/>
    <w:rsid w:val="003A74BC"/>
    <w:rsid w:val="003C3699"/>
    <w:rsid w:val="003C6C97"/>
    <w:rsid w:val="003D5A90"/>
    <w:rsid w:val="003E3269"/>
    <w:rsid w:val="0041777B"/>
    <w:rsid w:val="0045498B"/>
    <w:rsid w:val="00456954"/>
    <w:rsid w:val="00483285"/>
    <w:rsid w:val="004C2C96"/>
    <w:rsid w:val="004D193B"/>
    <w:rsid w:val="004E642F"/>
    <w:rsid w:val="004F4837"/>
    <w:rsid w:val="004F5173"/>
    <w:rsid w:val="00535C13"/>
    <w:rsid w:val="00540307"/>
    <w:rsid w:val="00547E30"/>
    <w:rsid w:val="00551827"/>
    <w:rsid w:val="00557617"/>
    <w:rsid w:val="00570BCB"/>
    <w:rsid w:val="005A3DCA"/>
    <w:rsid w:val="005C2DB3"/>
    <w:rsid w:val="005C4399"/>
    <w:rsid w:val="005E405D"/>
    <w:rsid w:val="005E714D"/>
    <w:rsid w:val="005F3242"/>
    <w:rsid w:val="00622C41"/>
    <w:rsid w:val="00623AD6"/>
    <w:rsid w:val="006276FE"/>
    <w:rsid w:val="00630AD5"/>
    <w:rsid w:val="006516C3"/>
    <w:rsid w:val="00666EA8"/>
    <w:rsid w:val="00691217"/>
    <w:rsid w:val="0069288E"/>
    <w:rsid w:val="006A3D58"/>
    <w:rsid w:val="006A44B6"/>
    <w:rsid w:val="006D74B8"/>
    <w:rsid w:val="006F1185"/>
    <w:rsid w:val="00706248"/>
    <w:rsid w:val="0073269F"/>
    <w:rsid w:val="00782D9E"/>
    <w:rsid w:val="007921D8"/>
    <w:rsid w:val="007C55DA"/>
    <w:rsid w:val="007C7056"/>
    <w:rsid w:val="007E5BAF"/>
    <w:rsid w:val="007F3094"/>
    <w:rsid w:val="007F588A"/>
    <w:rsid w:val="008166EC"/>
    <w:rsid w:val="00823B69"/>
    <w:rsid w:val="00823FA5"/>
    <w:rsid w:val="00836560"/>
    <w:rsid w:val="00851195"/>
    <w:rsid w:val="0086154C"/>
    <w:rsid w:val="0086187E"/>
    <w:rsid w:val="0086429A"/>
    <w:rsid w:val="00877BB9"/>
    <w:rsid w:val="00880C45"/>
    <w:rsid w:val="00881226"/>
    <w:rsid w:val="00896139"/>
    <w:rsid w:val="008C2813"/>
    <w:rsid w:val="008D7A26"/>
    <w:rsid w:val="008F2D9F"/>
    <w:rsid w:val="008F38C0"/>
    <w:rsid w:val="009113A6"/>
    <w:rsid w:val="0092202B"/>
    <w:rsid w:val="009246EF"/>
    <w:rsid w:val="0092536A"/>
    <w:rsid w:val="00940C48"/>
    <w:rsid w:val="00943095"/>
    <w:rsid w:val="00946905"/>
    <w:rsid w:val="00950798"/>
    <w:rsid w:val="00977C4A"/>
    <w:rsid w:val="009A55BE"/>
    <w:rsid w:val="009A7680"/>
    <w:rsid w:val="009F4DD3"/>
    <w:rsid w:val="009F64F2"/>
    <w:rsid w:val="00A03717"/>
    <w:rsid w:val="00A03FE4"/>
    <w:rsid w:val="00A17C38"/>
    <w:rsid w:val="00A52BA5"/>
    <w:rsid w:val="00A579F6"/>
    <w:rsid w:val="00A711FF"/>
    <w:rsid w:val="00A867C5"/>
    <w:rsid w:val="00AA23CB"/>
    <w:rsid w:val="00AC5BB7"/>
    <w:rsid w:val="00AD03A7"/>
    <w:rsid w:val="00AD740B"/>
    <w:rsid w:val="00AE52AC"/>
    <w:rsid w:val="00AE5BB6"/>
    <w:rsid w:val="00B1410D"/>
    <w:rsid w:val="00B30DED"/>
    <w:rsid w:val="00B3161C"/>
    <w:rsid w:val="00B35F70"/>
    <w:rsid w:val="00B36ADC"/>
    <w:rsid w:val="00B92B4B"/>
    <w:rsid w:val="00BA4C88"/>
    <w:rsid w:val="00BA5904"/>
    <w:rsid w:val="00BB71AD"/>
    <w:rsid w:val="00BC26B9"/>
    <w:rsid w:val="00BC75F0"/>
    <w:rsid w:val="00BD2F75"/>
    <w:rsid w:val="00C01F5E"/>
    <w:rsid w:val="00C118F1"/>
    <w:rsid w:val="00C467BE"/>
    <w:rsid w:val="00C56C5D"/>
    <w:rsid w:val="00C6093D"/>
    <w:rsid w:val="00C7006E"/>
    <w:rsid w:val="00C9399A"/>
    <w:rsid w:val="00C946E3"/>
    <w:rsid w:val="00C97291"/>
    <w:rsid w:val="00CA2BA2"/>
    <w:rsid w:val="00CB1AE0"/>
    <w:rsid w:val="00CC05AD"/>
    <w:rsid w:val="00CD7F50"/>
    <w:rsid w:val="00CF0EA3"/>
    <w:rsid w:val="00D00210"/>
    <w:rsid w:val="00D208B2"/>
    <w:rsid w:val="00D26844"/>
    <w:rsid w:val="00D31A64"/>
    <w:rsid w:val="00D40220"/>
    <w:rsid w:val="00D447FB"/>
    <w:rsid w:val="00D460D4"/>
    <w:rsid w:val="00D47169"/>
    <w:rsid w:val="00D7202B"/>
    <w:rsid w:val="00D742DF"/>
    <w:rsid w:val="00DA042B"/>
    <w:rsid w:val="00DB5DFE"/>
    <w:rsid w:val="00DC2D95"/>
    <w:rsid w:val="00DD7EED"/>
    <w:rsid w:val="00DE2AC8"/>
    <w:rsid w:val="00E12A9D"/>
    <w:rsid w:val="00E306C4"/>
    <w:rsid w:val="00E31B6D"/>
    <w:rsid w:val="00E575F7"/>
    <w:rsid w:val="00E80DC9"/>
    <w:rsid w:val="00E90C4B"/>
    <w:rsid w:val="00EA0741"/>
    <w:rsid w:val="00EA462F"/>
    <w:rsid w:val="00ED03B2"/>
    <w:rsid w:val="00ED1D38"/>
    <w:rsid w:val="00ED2C47"/>
    <w:rsid w:val="00EF2EEB"/>
    <w:rsid w:val="00F04A86"/>
    <w:rsid w:val="00F050E4"/>
    <w:rsid w:val="00F12638"/>
    <w:rsid w:val="00F21861"/>
    <w:rsid w:val="00F24E70"/>
    <w:rsid w:val="00F33D32"/>
    <w:rsid w:val="00F37C0C"/>
    <w:rsid w:val="00F426E9"/>
    <w:rsid w:val="00F46975"/>
    <w:rsid w:val="00F507CC"/>
    <w:rsid w:val="00F56CC4"/>
    <w:rsid w:val="00F7377D"/>
    <w:rsid w:val="00F8109B"/>
    <w:rsid w:val="00F91DCF"/>
    <w:rsid w:val="00FA56EC"/>
    <w:rsid w:val="00FE39DF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3BE"/>
  <w15:docId w15:val="{6B7FDB17-0AFC-4AEB-B77B-03A1B80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324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5F3242"/>
    <w:pPr>
      <w:spacing w:before="100" w:beforeAutospacing="1" w:after="100" w:afterAutospacing="1"/>
    </w:pPr>
  </w:style>
  <w:style w:type="character" w:customStyle="1" w:styleId="s2">
    <w:name w:val="s2"/>
    <w:basedOn w:val="a0"/>
    <w:rsid w:val="005F3242"/>
  </w:style>
  <w:style w:type="character" w:customStyle="1" w:styleId="s1">
    <w:name w:val="s1"/>
    <w:basedOn w:val="a0"/>
    <w:rsid w:val="005F3242"/>
  </w:style>
  <w:style w:type="paragraph" w:styleId="a3">
    <w:name w:val="List Paragraph"/>
    <w:basedOn w:val="a"/>
    <w:uiPriority w:val="34"/>
    <w:qFormat/>
    <w:rsid w:val="00A711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1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1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1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5C4399"/>
    <w:pPr>
      <w:widowControl w:val="0"/>
      <w:shd w:val="clear" w:color="auto" w:fill="FFFFFF"/>
      <w:spacing w:line="326" w:lineRule="exact"/>
      <w:ind w:hanging="340"/>
      <w:jc w:val="both"/>
    </w:pPr>
    <w:rPr>
      <w:sz w:val="27"/>
      <w:szCs w:val="27"/>
    </w:rPr>
  </w:style>
  <w:style w:type="table" w:styleId="a8">
    <w:name w:val="Table Grid"/>
    <w:basedOn w:val="a1"/>
    <w:uiPriority w:val="39"/>
    <w:rsid w:val="005C439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link w:val="aa"/>
    <w:rsid w:val="005C4399"/>
    <w:rPr>
      <w:rFonts w:ascii="Arial" w:eastAsia="Arial" w:hAnsi="Arial" w:cs="Arial"/>
      <w:sz w:val="15"/>
      <w:szCs w:val="15"/>
    </w:rPr>
  </w:style>
  <w:style w:type="paragraph" w:customStyle="1" w:styleId="aa">
    <w:name w:val="Другое"/>
    <w:basedOn w:val="a"/>
    <w:link w:val="a9"/>
    <w:rsid w:val="005C4399"/>
    <w:pPr>
      <w:widowControl w:val="0"/>
    </w:pPr>
    <w:rPr>
      <w:rFonts w:ascii="Arial" w:eastAsia="Arial" w:hAnsi="Arial" w:cs="Arial"/>
      <w:sz w:val="15"/>
      <w:szCs w:val="15"/>
      <w:lang w:eastAsia="en-US"/>
    </w:rPr>
  </w:style>
  <w:style w:type="paragraph" w:styleId="2">
    <w:name w:val="Body Text 2"/>
    <w:basedOn w:val="a"/>
    <w:link w:val="20"/>
    <w:rsid w:val="005C43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C43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D40220"/>
  </w:style>
  <w:style w:type="paragraph" w:styleId="ac">
    <w:name w:val="Balloon Text"/>
    <w:basedOn w:val="a"/>
    <w:link w:val="ad"/>
    <w:uiPriority w:val="99"/>
    <w:semiHidden/>
    <w:unhideWhenUsed/>
    <w:rsid w:val="00AD740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740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link w:val="af"/>
    <w:uiPriority w:val="1"/>
    <w:qFormat/>
    <w:rsid w:val="00D447FB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HTML1">
    <w:name w:val="Стандартный HTML1"/>
    <w:basedOn w:val="a"/>
    <w:rsid w:val="00D44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f0">
    <w:name w:val="Normal (Web)"/>
    <w:basedOn w:val="a"/>
    <w:rsid w:val="00C01F5E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1"/>
    <w:rsid w:val="00394587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0B3F-BD9E-4921-B95E-01BDD55D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</cp:revision>
  <cp:lastPrinted>2023-01-06T08:21:00Z</cp:lastPrinted>
  <dcterms:created xsi:type="dcterms:W3CDTF">2023-01-10T07:54:00Z</dcterms:created>
  <dcterms:modified xsi:type="dcterms:W3CDTF">2023-01-10T07:54:00Z</dcterms:modified>
</cp:coreProperties>
</file>