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50817" w14:textId="77777777" w:rsidR="004533BB" w:rsidRPr="00F0495E" w:rsidRDefault="004533BB" w:rsidP="00B40294">
      <w:pPr>
        <w:widowControl w:val="0"/>
        <w:pBdr>
          <w:top w:val="nil"/>
          <w:left w:val="nil"/>
          <w:bottom w:val="nil"/>
          <w:right w:val="nil"/>
          <w:between w:val="nil"/>
        </w:pBdr>
        <w:spacing w:line="276" w:lineRule="auto"/>
        <w:ind w:left="0" w:hanging="2"/>
        <w:rPr>
          <w:lang w:val="uk-UA"/>
        </w:rPr>
      </w:pPr>
    </w:p>
    <w:p w14:paraId="52F425E2" w14:textId="77777777" w:rsidR="00B06639" w:rsidRDefault="00B06639" w:rsidP="00B06639">
      <w:pPr>
        <w:pStyle w:val="af9"/>
        <w:ind w:hanging="2"/>
        <w:jc w:val="right"/>
        <w:rPr>
          <w:rFonts w:ascii="Times New Roman" w:hAnsi="Times New Roman"/>
          <w:b/>
          <w:lang w:val="uk-UA"/>
        </w:rPr>
      </w:pPr>
      <w:r>
        <w:rPr>
          <w:rFonts w:ascii="Times New Roman" w:hAnsi="Times New Roman"/>
          <w:b/>
          <w:lang w:val="uk-UA"/>
        </w:rPr>
        <w:t xml:space="preserve">Додаток № 12  до рішення </w:t>
      </w:r>
    </w:p>
    <w:p w14:paraId="7B5E2C89" w14:textId="77777777" w:rsidR="00B06639" w:rsidRDefault="00B06639" w:rsidP="00B06639">
      <w:pPr>
        <w:pStyle w:val="af9"/>
        <w:jc w:val="right"/>
        <w:rPr>
          <w:rFonts w:ascii="Times New Roman" w:hAnsi="Times New Roman"/>
          <w:b/>
          <w:lang w:val="uk-UA"/>
        </w:rPr>
      </w:pPr>
      <w:r>
        <w:rPr>
          <w:rFonts w:ascii="Times New Roman" w:hAnsi="Times New Roman"/>
          <w:b/>
          <w:lang w:val="uk-UA"/>
        </w:rPr>
        <w:t xml:space="preserve">сесії сільської  ради                                                            </w:t>
      </w:r>
    </w:p>
    <w:p w14:paraId="66DF7103" w14:textId="35425ED3" w:rsidR="00B06639" w:rsidRDefault="00B06639" w:rsidP="00B06639">
      <w:pPr>
        <w:pStyle w:val="af9"/>
        <w:jc w:val="right"/>
        <w:rPr>
          <w:rFonts w:ascii="Times New Roman" w:hAnsi="Times New Roman"/>
          <w:b/>
          <w:lang w:val="uk-UA" w:eastAsia="ru-RU"/>
        </w:rPr>
      </w:pPr>
      <w:r>
        <w:rPr>
          <w:rFonts w:ascii="Times New Roman" w:hAnsi="Times New Roman"/>
          <w:b/>
          <w:lang w:val="uk-UA"/>
        </w:rPr>
        <w:t xml:space="preserve">    від </w:t>
      </w:r>
      <w:r w:rsidR="00391139">
        <w:rPr>
          <w:rFonts w:ascii="Times New Roman" w:hAnsi="Times New Roman"/>
          <w:b/>
          <w:lang w:val="uk-UA"/>
        </w:rPr>
        <w:t>16</w:t>
      </w:r>
      <w:r>
        <w:rPr>
          <w:rFonts w:ascii="Times New Roman" w:hAnsi="Times New Roman"/>
          <w:b/>
          <w:lang w:val="uk-UA"/>
        </w:rPr>
        <w:t>.12.202</w:t>
      </w:r>
      <w:r w:rsidR="00391139">
        <w:rPr>
          <w:rFonts w:ascii="Times New Roman" w:hAnsi="Times New Roman"/>
          <w:b/>
          <w:lang w:val="uk-UA"/>
        </w:rPr>
        <w:t>2</w:t>
      </w:r>
      <w:r>
        <w:rPr>
          <w:rFonts w:ascii="Times New Roman" w:hAnsi="Times New Roman"/>
          <w:b/>
          <w:lang w:val="uk-UA"/>
        </w:rPr>
        <w:t xml:space="preserve">р. </w:t>
      </w:r>
    </w:p>
    <w:p w14:paraId="24FF7A00" w14:textId="5775BF3A" w:rsidR="00B06639" w:rsidRDefault="00B06639" w:rsidP="00B06639">
      <w:pPr>
        <w:pStyle w:val="af9"/>
        <w:ind w:hanging="2"/>
        <w:jc w:val="right"/>
        <w:rPr>
          <w:rFonts w:ascii="Times New Roman" w:hAnsi="Times New Roman"/>
          <w:b/>
          <w:lang w:val="uk-UA"/>
        </w:rPr>
      </w:pPr>
      <w:r>
        <w:rPr>
          <w:rFonts w:ascii="Times New Roman" w:hAnsi="Times New Roman"/>
          <w:b/>
          <w:lang w:val="uk-UA"/>
        </w:rPr>
        <w:t xml:space="preserve">№ </w:t>
      </w:r>
      <w:r w:rsidR="00391139">
        <w:rPr>
          <w:rFonts w:ascii="Times New Roman" w:hAnsi="Times New Roman"/>
          <w:b/>
          <w:lang w:val="uk-UA"/>
        </w:rPr>
        <w:t>1007</w:t>
      </w:r>
      <w:r>
        <w:rPr>
          <w:rFonts w:ascii="Times New Roman" w:hAnsi="Times New Roman"/>
          <w:b/>
          <w:lang w:val="uk-UA"/>
        </w:rPr>
        <w:t>-1</w:t>
      </w:r>
      <w:r w:rsidR="00391139">
        <w:rPr>
          <w:rFonts w:ascii="Times New Roman" w:hAnsi="Times New Roman"/>
          <w:b/>
          <w:lang w:val="uk-UA"/>
        </w:rPr>
        <w:t>8</w:t>
      </w:r>
      <w:r>
        <w:rPr>
          <w:rFonts w:ascii="Times New Roman" w:hAnsi="Times New Roman"/>
          <w:b/>
          <w:lang w:val="uk-UA"/>
        </w:rPr>
        <w:t>/</w:t>
      </w:r>
      <w:r>
        <w:rPr>
          <w:rFonts w:ascii="Times New Roman" w:hAnsi="Times New Roman"/>
          <w:b/>
        </w:rPr>
        <w:t>VII</w:t>
      </w:r>
      <w:r>
        <w:rPr>
          <w:rFonts w:ascii="Times New Roman" w:hAnsi="Times New Roman"/>
          <w:b/>
          <w:lang w:val="uk-UA"/>
        </w:rPr>
        <w:t>І</w:t>
      </w:r>
    </w:p>
    <w:p w14:paraId="77F819C7" w14:textId="77777777" w:rsidR="004533BB" w:rsidRPr="00F0495E" w:rsidRDefault="004533BB" w:rsidP="00277D42">
      <w:pPr>
        <w:widowControl w:val="0"/>
        <w:pBdr>
          <w:top w:val="nil"/>
          <w:left w:val="nil"/>
          <w:bottom w:val="nil"/>
          <w:right w:val="nil"/>
          <w:between w:val="nil"/>
        </w:pBdr>
        <w:spacing w:line="276" w:lineRule="auto"/>
        <w:ind w:left="0" w:hanging="2"/>
        <w:jc w:val="right"/>
        <w:rPr>
          <w:rFonts w:ascii="Arial" w:eastAsia="Arial" w:hAnsi="Arial" w:cs="Arial"/>
          <w:color w:val="000000"/>
          <w:sz w:val="22"/>
          <w:szCs w:val="22"/>
          <w:lang w:val="uk-UA"/>
        </w:rPr>
      </w:pPr>
    </w:p>
    <w:tbl>
      <w:tblPr>
        <w:tblStyle w:val="af3"/>
        <w:tblW w:w="9606" w:type="dxa"/>
        <w:tblLayout w:type="fixed"/>
        <w:tblLook w:val="0000" w:firstRow="0" w:lastRow="0" w:firstColumn="0" w:lastColumn="0" w:noHBand="0" w:noVBand="0"/>
      </w:tblPr>
      <w:tblGrid>
        <w:gridCol w:w="4219"/>
        <w:gridCol w:w="851"/>
        <w:gridCol w:w="4536"/>
      </w:tblGrid>
      <w:tr w:rsidR="004533BB" w:rsidRPr="00277D42" w14:paraId="2ACF4431" w14:textId="77777777">
        <w:tc>
          <w:tcPr>
            <w:tcW w:w="4219" w:type="dxa"/>
          </w:tcPr>
          <w:p w14:paraId="0401E7F3"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tc>
        <w:tc>
          <w:tcPr>
            <w:tcW w:w="851" w:type="dxa"/>
          </w:tcPr>
          <w:p w14:paraId="582C041B"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tc>
        <w:tc>
          <w:tcPr>
            <w:tcW w:w="4536" w:type="dxa"/>
          </w:tcPr>
          <w:p w14:paraId="2BA66DCE"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tc>
      </w:tr>
    </w:tbl>
    <w:p w14:paraId="6C77C2CC"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p w14:paraId="4978F263"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 </w:t>
      </w:r>
    </w:p>
    <w:p w14:paraId="3FF7978E"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187E0964"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363AFCE6"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1004C68B"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224184CF"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4690C986"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3B8FE8BB"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1AE0199D"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2243610C"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0DEEC801"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1C7B7C26"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4856709B"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372AC9FE" w14:textId="77777777" w:rsidR="004533BB" w:rsidRPr="00F0495E" w:rsidRDefault="00AA2965" w:rsidP="00B40294">
      <w:pPr>
        <w:pBdr>
          <w:top w:val="nil"/>
          <w:left w:val="nil"/>
          <w:bottom w:val="nil"/>
          <w:right w:val="nil"/>
          <w:between w:val="nil"/>
        </w:pBdr>
        <w:spacing w:line="240" w:lineRule="auto"/>
        <w:ind w:left="2" w:hanging="4"/>
        <w:jc w:val="center"/>
        <w:rPr>
          <w:color w:val="000000"/>
          <w:sz w:val="44"/>
          <w:szCs w:val="44"/>
          <w:lang w:val="uk-UA"/>
        </w:rPr>
      </w:pPr>
      <w:r w:rsidRPr="00F0495E">
        <w:rPr>
          <w:b/>
          <w:color w:val="000000"/>
          <w:sz w:val="44"/>
          <w:szCs w:val="44"/>
          <w:lang w:val="uk-UA"/>
        </w:rPr>
        <w:t xml:space="preserve"> ПРОГРАМА</w:t>
      </w:r>
    </w:p>
    <w:p w14:paraId="7F93ED63" w14:textId="77777777" w:rsidR="004533BB" w:rsidRPr="00F0495E" w:rsidRDefault="00AA2965" w:rsidP="00B40294">
      <w:pPr>
        <w:pBdr>
          <w:top w:val="nil"/>
          <w:left w:val="nil"/>
          <w:bottom w:val="nil"/>
          <w:right w:val="nil"/>
          <w:between w:val="nil"/>
        </w:pBdr>
        <w:spacing w:line="240" w:lineRule="auto"/>
        <w:ind w:left="2" w:hanging="4"/>
        <w:jc w:val="center"/>
        <w:rPr>
          <w:color w:val="000000"/>
          <w:sz w:val="44"/>
          <w:szCs w:val="44"/>
          <w:lang w:val="uk-UA"/>
        </w:rPr>
      </w:pPr>
      <w:r w:rsidRPr="00F0495E">
        <w:rPr>
          <w:b/>
          <w:color w:val="000000"/>
          <w:sz w:val="44"/>
          <w:szCs w:val="44"/>
          <w:lang w:val="uk-UA"/>
        </w:rPr>
        <w:t xml:space="preserve">збереження екологічної мережі </w:t>
      </w:r>
    </w:p>
    <w:p w14:paraId="6906E02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 w:hanging="4"/>
        <w:jc w:val="center"/>
        <w:rPr>
          <w:color w:val="000000"/>
          <w:sz w:val="44"/>
          <w:szCs w:val="44"/>
          <w:lang w:val="uk-UA"/>
        </w:rPr>
      </w:pPr>
      <w:r w:rsidRPr="00F0495E">
        <w:rPr>
          <w:b/>
          <w:color w:val="000000"/>
          <w:sz w:val="44"/>
          <w:szCs w:val="44"/>
          <w:lang w:val="uk-UA"/>
        </w:rPr>
        <w:t xml:space="preserve">«Нижньосурський» на території Сурсько-Литовської сільської ради  на 2021-2023 </w:t>
      </w:r>
    </w:p>
    <w:p w14:paraId="47D3303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0BEE3A61"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4D4240C7"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01BBEC36"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16185E5"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355A7777"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AA5CF78"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7615141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1B1C7D3"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3C4BA61F"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3D30BD24"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11D4EBAB"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3061AD94"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E4CD1E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541E0554"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1EBF4301"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A7A4EE3"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313125EB"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45887ED7"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076C91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080E0A32"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1DA9DD88" w14:textId="77777777" w:rsidR="004533BB" w:rsidRPr="00F0495E" w:rsidRDefault="00AA2965" w:rsidP="00B40294">
      <w:pPr>
        <w:pBdr>
          <w:top w:val="nil"/>
          <w:left w:val="nil"/>
          <w:bottom w:val="nil"/>
          <w:right w:val="nil"/>
          <w:between w:val="nil"/>
        </w:pBdr>
        <w:spacing w:before="280" w:after="280" w:line="240" w:lineRule="auto"/>
        <w:ind w:left="1" w:hanging="3"/>
        <w:jc w:val="center"/>
        <w:rPr>
          <w:color w:val="000000"/>
          <w:sz w:val="28"/>
          <w:szCs w:val="28"/>
          <w:lang w:val="uk-UA"/>
        </w:rPr>
      </w:pPr>
      <w:r w:rsidRPr="00F0495E">
        <w:rPr>
          <w:color w:val="000000"/>
          <w:sz w:val="28"/>
          <w:szCs w:val="28"/>
          <w:lang w:val="uk-UA"/>
        </w:rPr>
        <w:t>с. Сурсько – Литовське</w:t>
      </w:r>
    </w:p>
    <w:p w14:paraId="18A47B2F" w14:textId="77777777" w:rsidR="004533BB" w:rsidRPr="00F0495E" w:rsidRDefault="00AA2965" w:rsidP="00B40294">
      <w:pPr>
        <w:pBdr>
          <w:top w:val="nil"/>
          <w:left w:val="nil"/>
          <w:bottom w:val="nil"/>
          <w:right w:val="nil"/>
          <w:between w:val="nil"/>
        </w:pBdr>
        <w:spacing w:before="280" w:after="280" w:line="240" w:lineRule="auto"/>
        <w:ind w:left="1" w:hanging="3"/>
        <w:jc w:val="center"/>
        <w:rPr>
          <w:color w:val="000000"/>
          <w:sz w:val="28"/>
          <w:szCs w:val="28"/>
          <w:lang w:val="uk-UA"/>
        </w:rPr>
      </w:pPr>
      <w:r w:rsidRPr="00F0495E">
        <w:rPr>
          <w:color w:val="000000"/>
          <w:sz w:val="28"/>
          <w:szCs w:val="28"/>
          <w:lang w:val="uk-UA"/>
        </w:rPr>
        <w:t>2021р.</w:t>
      </w:r>
    </w:p>
    <w:p w14:paraId="79166634"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8"/>
          <w:szCs w:val="28"/>
          <w:lang w:val="uk-UA"/>
        </w:rPr>
      </w:pPr>
      <w:r w:rsidRPr="00F0495E">
        <w:rPr>
          <w:lang w:val="uk-UA"/>
        </w:rPr>
        <w:br w:type="page"/>
      </w:r>
      <w:r w:rsidRPr="00F0495E">
        <w:rPr>
          <w:b/>
          <w:color w:val="000000"/>
          <w:sz w:val="28"/>
          <w:szCs w:val="28"/>
          <w:lang w:val="uk-UA"/>
        </w:rPr>
        <w:lastRenderedPageBreak/>
        <w:t xml:space="preserve">І. ПАСПОРТ ПРОГРАМИ </w:t>
      </w:r>
    </w:p>
    <w:p w14:paraId="6B5BD891"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збереження екологічної мережі </w:t>
      </w:r>
    </w:p>
    <w:p w14:paraId="3D90204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lang w:val="uk-UA"/>
        </w:rPr>
      </w:pPr>
      <w:r w:rsidRPr="00F0495E">
        <w:rPr>
          <w:b/>
          <w:color w:val="000000"/>
          <w:sz w:val="28"/>
          <w:szCs w:val="28"/>
          <w:lang w:val="uk-UA"/>
        </w:rPr>
        <w:t xml:space="preserve">«Нижньосурський» на території Сурсько-Литовської сільської ради  на 2021-2023 </w:t>
      </w:r>
      <w:bookmarkStart w:id="0" w:name="bookmark=id.gjdgxs" w:colFirst="0" w:colLast="0"/>
      <w:bookmarkEnd w:id="0"/>
    </w:p>
    <w:tbl>
      <w:tblPr>
        <w:tblStyle w:val="af4"/>
        <w:tblW w:w="100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80"/>
        <w:gridCol w:w="2752"/>
        <w:gridCol w:w="6648"/>
      </w:tblGrid>
      <w:tr w:rsidR="004533BB" w:rsidRPr="00F0495E" w14:paraId="5AB651E0" w14:textId="77777777">
        <w:trPr>
          <w:trHeight w:val="679"/>
        </w:trPr>
        <w:tc>
          <w:tcPr>
            <w:tcW w:w="680" w:type="dxa"/>
            <w:tcBorders>
              <w:top w:val="single" w:sz="6" w:space="0" w:color="000000"/>
              <w:bottom w:val="single" w:sz="6" w:space="0" w:color="000000"/>
              <w:right w:val="single" w:sz="6" w:space="0" w:color="000000"/>
            </w:tcBorders>
            <w:vAlign w:val="center"/>
          </w:tcPr>
          <w:p w14:paraId="5D33D38E"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2847E786"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 w:name="bookmark=id.30j0zll" w:colFirst="0" w:colLast="0"/>
            <w:bookmarkEnd w:id="1"/>
            <w:r w:rsidRPr="00F0495E">
              <w:rPr>
                <w:color w:val="000000"/>
                <w:sz w:val="28"/>
                <w:szCs w:val="28"/>
                <w:lang w:val="uk-UA"/>
              </w:rPr>
              <w:t>Назва</w:t>
            </w:r>
          </w:p>
        </w:tc>
        <w:tc>
          <w:tcPr>
            <w:tcW w:w="6648" w:type="dxa"/>
            <w:tcBorders>
              <w:top w:val="single" w:sz="6" w:space="0" w:color="000000"/>
              <w:left w:val="single" w:sz="6" w:space="0" w:color="000000"/>
              <w:bottom w:val="single" w:sz="6" w:space="0" w:color="000000"/>
            </w:tcBorders>
            <w:vAlign w:val="center"/>
          </w:tcPr>
          <w:p w14:paraId="6989B999"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bookmarkStart w:id="2" w:name="bookmark=id.1fob9te" w:colFirst="0" w:colLast="0"/>
            <w:bookmarkEnd w:id="2"/>
            <w:r w:rsidRPr="00F0495E">
              <w:rPr>
                <w:color w:val="000000"/>
                <w:sz w:val="28"/>
                <w:szCs w:val="28"/>
                <w:lang w:val="uk-UA"/>
              </w:rPr>
              <w:t xml:space="preserve">Програма збереження екологічної мережі </w:t>
            </w:r>
          </w:p>
          <w:p w14:paraId="63A20C1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lang w:val="uk-UA"/>
              </w:rPr>
            </w:pPr>
            <w:r w:rsidRPr="00F0495E">
              <w:rPr>
                <w:color w:val="000000"/>
                <w:sz w:val="28"/>
                <w:szCs w:val="28"/>
                <w:lang w:val="uk-UA"/>
              </w:rPr>
              <w:t>«Нижньосурський» на території Сурсько-Литовської сільської ради  на 2021-2023</w:t>
            </w:r>
          </w:p>
        </w:tc>
      </w:tr>
      <w:tr w:rsidR="004533BB" w:rsidRPr="00F0495E" w14:paraId="28969470" w14:textId="77777777">
        <w:trPr>
          <w:trHeight w:val="679"/>
        </w:trPr>
        <w:tc>
          <w:tcPr>
            <w:tcW w:w="680" w:type="dxa"/>
            <w:tcBorders>
              <w:top w:val="single" w:sz="6" w:space="0" w:color="000000"/>
              <w:bottom w:val="single" w:sz="6" w:space="0" w:color="000000"/>
              <w:right w:val="single" w:sz="6" w:space="0" w:color="000000"/>
            </w:tcBorders>
            <w:vAlign w:val="center"/>
          </w:tcPr>
          <w:p w14:paraId="1F6FECD2"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23DD0417"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Підстава для розроблення</w:t>
            </w:r>
          </w:p>
        </w:tc>
        <w:tc>
          <w:tcPr>
            <w:tcW w:w="6648" w:type="dxa"/>
            <w:tcBorders>
              <w:top w:val="single" w:sz="6" w:space="0" w:color="000000"/>
              <w:left w:val="single" w:sz="6" w:space="0" w:color="000000"/>
              <w:bottom w:val="single" w:sz="6" w:space="0" w:color="000000"/>
            </w:tcBorders>
            <w:vAlign w:val="center"/>
          </w:tcPr>
          <w:p w14:paraId="70F2AAFD"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Розпорядження сільського голови</w:t>
            </w:r>
          </w:p>
        </w:tc>
      </w:tr>
      <w:tr w:rsidR="004533BB" w:rsidRPr="00F0495E" w14:paraId="0178F4FA" w14:textId="77777777">
        <w:trPr>
          <w:trHeight w:val="679"/>
        </w:trPr>
        <w:tc>
          <w:tcPr>
            <w:tcW w:w="680" w:type="dxa"/>
            <w:tcBorders>
              <w:top w:val="single" w:sz="6" w:space="0" w:color="000000"/>
              <w:bottom w:val="single" w:sz="6" w:space="0" w:color="000000"/>
              <w:right w:val="single" w:sz="6" w:space="0" w:color="000000"/>
            </w:tcBorders>
            <w:vAlign w:val="center"/>
          </w:tcPr>
          <w:p w14:paraId="33C94F26"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4CEE4310"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Ініціатор розроблення Програми </w:t>
            </w:r>
          </w:p>
        </w:tc>
        <w:tc>
          <w:tcPr>
            <w:tcW w:w="6648" w:type="dxa"/>
            <w:tcBorders>
              <w:top w:val="single" w:sz="6" w:space="0" w:color="000000"/>
              <w:left w:val="single" w:sz="6" w:space="0" w:color="000000"/>
              <w:bottom w:val="single" w:sz="6" w:space="0" w:color="000000"/>
            </w:tcBorders>
            <w:vAlign w:val="center"/>
          </w:tcPr>
          <w:p w14:paraId="6B8FA9FB"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Виконавчий комітет Сурсько-Литовської сільської ради</w:t>
            </w:r>
          </w:p>
        </w:tc>
      </w:tr>
      <w:tr w:rsidR="004533BB" w:rsidRPr="00F0495E" w14:paraId="2937BBBC" w14:textId="77777777">
        <w:tc>
          <w:tcPr>
            <w:tcW w:w="680" w:type="dxa"/>
            <w:tcBorders>
              <w:top w:val="single" w:sz="6" w:space="0" w:color="000000"/>
              <w:bottom w:val="single" w:sz="6" w:space="0" w:color="000000"/>
              <w:right w:val="single" w:sz="6" w:space="0" w:color="000000"/>
            </w:tcBorders>
            <w:vAlign w:val="center"/>
          </w:tcPr>
          <w:p w14:paraId="185AD8CA"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3" w:name="bookmark=id.3znysh7" w:colFirst="0" w:colLast="0"/>
            <w:bookmarkEnd w:id="3"/>
          </w:p>
        </w:tc>
        <w:tc>
          <w:tcPr>
            <w:tcW w:w="2752" w:type="dxa"/>
            <w:tcBorders>
              <w:top w:val="single" w:sz="6" w:space="0" w:color="000000"/>
              <w:left w:val="single" w:sz="6" w:space="0" w:color="000000"/>
              <w:bottom w:val="single" w:sz="6" w:space="0" w:color="000000"/>
              <w:right w:val="single" w:sz="6" w:space="0" w:color="000000"/>
            </w:tcBorders>
            <w:vAlign w:val="center"/>
          </w:tcPr>
          <w:p w14:paraId="703B792D"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4" w:name="bookmark=id.2et92p0" w:colFirst="0" w:colLast="0"/>
            <w:bookmarkEnd w:id="4"/>
            <w:r w:rsidRPr="00F0495E">
              <w:rPr>
                <w:color w:val="000000"/>
                <w:sz w:val="28"/>
                <w:szCs w:val="28"/>
                <w:lang w:val="uk-UA"/>
              </w:rPr>
              <w:t>Розробник Програми</w:t>
            </w:r>
            <w:bookmarkStart w:id="5" w:name="bookmark=id.tyjcwt" w:colFirst="0" w:colLast="0"/>
            <w:bookmarkEnd w:id="5"/>
            <w:r w:rsidRPr="00F0495E">
              <w:rPr>
                <w:color w:val="000000"/>
                <w:sz w:val="28"/>
                <w:szCs w:val="28"/>
                <w:lang w:val="uk-UA"/>
              </w:rPr>
              <w:t> </w:t>
            </w:r>
          </w:p>
        </w:tc>
        <w:tc>
          <w:tcPr>
            <w:tcW w:w="6648" w:type="dxa"/>
            <w:tcBorders>
              <w:top w:val="single" w:sz="6" w:space="0" w:color="000000"/>
              <w:left w:val="single" w:sz="6" w:space="0" w:color="000000"/>
              <w:bottom w:val="single" w:sz="6" w:space="0" w:color="000000"/>
            </w:tcBorders>
            <w:vAlign w:val="center"/>
          </w:tcPr>
          <w:p w14:paraId="34A496BE" w14:textId="77777777" w:rsidR="004533BB" w:rsidRPr="00F0495E" w:rsidRDefault="00AA2965" w:rsidP="00B40294">
            <w:pPr>
              <w:pBdr>
                <w:top w:val="nil"/>
                <w:left w:val="nil"/>
                <w:bottom w:val="nil"/>
                <w:right w:val="nil"/>
                <w:between w:val="nil"/>
              </w:pBdr>
              <w:spacing w:line="240" w:lineRule="auto"/>
              <w:ind w:left="1" w:hanging="3"/>
              <w:jc w:val="both"/>
              <w:rPr>
                <w:color w:val="FF0000"/>
                <w:sz w:val="28"/>
                <w:szCs w:val="28"/>
                <w:lang w:val="uk-UA"/>
              </w:rPr>
            </w:pPr>
            <w:r w:rsidRPr="00F0495E">
              <w:rPr>
                <w:color w:val="000000"/>
                <w:sz w:val="28"/>
                <w:szCs w:val="28"/>
                <w:lang w:val="uk-UA"/>
              </w:rPr>
              <w:t>Виконавчий комітет Сурсько-Литовської сільської ради</w:t>
            </w:r>
          </w:p>
        </w:tc>
      </w:tr>
      <w:tr w:rsidR="004533BB" w:rsidRPr="00B06639" w14:paraId="30E18011" w14:textId="77777777">
        <w:tc>
          <w:tcPr>
            <w:tcW w:w="680" w:type="dxa"/>
            <w:tcBorders>
              <w:top w:val="single" w:sz="6" w:space="0" w:color="000000"/>
              <w:bottom w:val="single" w:sz="6" w:space="0" w:color="000000"/>
              <w:right w:val="single" w:sz="6" w:space="0" w:color="000000"/>
            </w:tcBorders>
            <w:vAlign w:val="center"/>
          </w:tcPr>
          <w:p w14:paraId="5A29E46D"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142D0E3B"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Співрозробники Програми </w:t>
            </w:r>
          </w:p>
        </w:tc>
        <w:tc>
          <w:tcPr>
            <w:tcW w:w="6648" w:type="dxa"/>
            <w:tcBorders>
              <w:top w:val="single" w:sz="6" w:space="0" w:color="000000"/>
              <w:left w:val="single" w:sz="6" w:space="0" w:color="000000"/>
              <w:bottom w:val="single" w:sz="6" w:space="0" w:color="000000"/>
            </w:tcBorders>
            <w:vAlign w:val="center"/>
          </w:tcPr>
          <w:p w14:paraId="1F879EBD"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Фінансовий відділ Сурсько-Литовської сільської ради, депутат</w:t>
            </w:r>
            <w:r w:rsidRPr="00F0495E">
              <w:rPr>
                <w:sz w:val="28"/>
                <w:szCs w:val="28"/>
                <w:lang w:val="uk-UA"/>
              </w:rPr>
              <w:t xml:space="preserve"> </w:t>
            </w:r>
            <w:r w:rsidRPr="00F0495E">
              <w:rPr>
                <w:color w:val="000000"/>
                <w:sz w:val="28"/>
                <w:szCs w:val="28"/>
                <w:lang w:val="uk-UA"/>
              </w:rPr>
              <w:t>Гріндак І.А.</w:t>
            </w:r>
          </w:p>
        </w:tc>
      </w:tr>
      <w:tr w:rsidR="004533BB" w:rsidRPr="00F0495E" w14:paraId="7BDF746C" w14:textId="77777777">
        <w:tc>
          <w:tcPr>
            <w:tcW w:w="680" w:type="dxa"/>
            <w:tcBorders>
              <w:top w:val="single" w:sz="6" w:space="0" w:color="000000"/>
              <w:bottom w:val="single" w:sz="6" w:space="0" w:color="000000"/>
              <w:right w:val="single" w:sz="6" w:space="0" w:color="000000"/>
            </w:tcBorders>
            <w:vAlign w:val="center"/>
          </w:tcPr>
          <w:p w14:paraId="55FAE9FC"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6" w:name="bookmark=id.3dy6vkm" w:colFirst="0" w:colLast="0"/>
            <w:bookmarkEnd w:id="6"/>
          </w:p>
        </w:tc>
        <w:tc>
          <w:tcPr>
            <w:tcW w:w="2752" w:type="dxa"/>
            <w:tcBorders>
              <w:top w:val="single" w:sz="6" w:space="0" w:color="000000"/>
              <w:left w:val="single" w:sz="6" w:space="0" w:color="000000"/>
              <w:bottom w:val="single" w:sz="6" w:space="0" w:color="000000"/>
              <w:right w:val="single" w:sz="6" w:space="0" w:color="000000"/>
            </w:tcBorders>
            <w:vAlign w:val="center"/>
          </w:tcPr>
          <w:p w14:paraId="15EF5246"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7" w:name="bookmark=id.1t3h5sf" w:colFirst="0" w:colLast="0"/>
            <w:bookmarkEnd w:id="7"/>
            <w:r w:rsidRPr="00F0495E">
              <w:rPr>
                <w:color w:val="000000"/>
                <w:sz w:val="28"/>
                <w:szCs w:val="28"/>
                <w:lang w:val="uk-UA"/>
              </w:rPr>
              <w:t>Відповідальний виконавець Програми </w:t>
            </w:r>
          </w:p>
        </w:tc>
        <w:tc>
          <w:tcPr>
            <w:tcW w:w="6648" w:type="dxa"/>
            <w:tcBorders>
              <w:top w:val="single" w:sz="6" w:space="0" w:color="000000"/>
              <w:left w:val="single" w:sz="6" w:space="0" w:color="000000"/>
              <w:bottom w:val="single" w:sz="6" w:space="0" w:color="000000"/>
            </w:tcBorders>
            <w:vAlign w:val="center"/>
          </w:tcPr>
          <w:p w14:paraId="19340639"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Виконавчий комітет Сурсько-Литовської сільської ради</w:t>
            </w:r>
          </w:p>
        </w:tc>
      </w:tr>
      <w:tr w:rsidR="004533BB" w:rsidRPr="00F0495E" w14:paraId="04BF14AA" w14:textId="77777777">
        <w:tc>
          <w:tcPr>
            <w:tcW w:w="680" w:type="dxa"/>
            <w:tcBorders>
              <w:top w:val="single" w:sz="6" w:space="0" w:color="000000"/>
              <w:bottom w:val="single" w:sz="6" w:space="0" w:color="000000"/>
              <w:right w:val="single" w:sz="6" w:space="0" w:color="000000"/>
            </w:tcBorders>
            <w:vAlign w:val="center"/>
          </w:tcPr>
          <w:p w14:paraId="46824A85"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8" w:name="bookmark=id.4d34og8" w:colFirst="0" w:colLast="0"/>
            <w:bookmarkEnd w:id="8"/>
          </w:p>
        </w:tc>
        <w:tc>
          <w:tcPr>
            <w:tcW w:w="2752" w:type="dxa"/>
            <w:tcBorders>
              <w:top w:val="single" w:sz="6" w:space="0" w:color="000000"/>
              <w:left w:val="single" w:sz="6" w:space="0" w:color="000000"/>
              <w:bottom w:val="single" w:sz="6" w:space="0" w:color="000000"/>
              <w:right w:val="single" w:sz="6" w:space="0" w:color="000000"/>
            </w:tcBorders>
            <w:vAlign w:val="center"/>
          </w:tcPr>
          <w:p w14:paraId="0F71B0C1"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9" w:name="bookmark=id.2s8eyo1" w:colFirst="0" w:colLast="0"/>
            <w:bookmarkEnd w:id="9"/>
            <w:r w:rsidRPr="00F0495E">
              <w:rPr>
                <w:color w:val="000000"/>
                <w:sz w:val="28"/>
                <w:szCs w:val="28"/>
                <w:lang w:val="uk-UA"/>
              </w:rPr>
              <w:t>Учасники Програми </w:t>
            </w:r>
          </w:p>
        </w:tc>
        <w:tc>
          <w:tcPr>
            <w:tcW w:w="6648" w:type="dxa"/>
            <w:tcBorders>
              <w:top w:val="single" w:sz="6" w:space="0" w:color="000000"/>
              <w:left w:val="single" w:sz="6" w:space="0" w:color="000000"/>
              <w:bottom w:val="single" w:sz="6" w:space="0" w:color="000000"/>
            </w:tcBorders>
            <w:vAlign w:val="center"/>
          </w:tcPr>
          <w:p w14:paraId="179686D3" w14:textId="77777777" w:rsidR="004533BB" w:rsidRPr="00F0495E" w:rsidRDefault="00AA2965" w:rsidP="00B40294">
            <w:pPr>
              <w:pBdr>
                <w:top w:val="nil"/>
                <w:left w:val="nil"/>
                <w:bottom w:val="nil"/>
                <w:right w:val="nil"/>
                <w:between w:val="nil"/>
              </w:pBdr>
              <w:spacing w:line="240" w:lineRule="auto"/>
              <w:ind w:left="1" w:hanging="3"/>
              <w:jc w:val="both"/>
              <w:rPr>
                <w:color w:val="FF0000"/>
                <w:sz w:val="28"/>
                <w:szCs w:val="28"/>
                <w:lang w:val="uk-UA"/>
              </w:rPr>
            </w:pPr>
            <w:r w:rsidRPr="00F0495E">
              <w:rPr>
                <w:color w:val="000000"/>
                <w:sz w:val="28"/>
                <w:szCs w:val="28"/>
                <w:lang w:val="uk-UA"/>
              </w:rPr>
              <w:t>Депутати  Сурсько-Литовської сільської ради</w:t>
            </w:r>
          </w:p>
        </w:tc>
      </w:tr>
      <w:tr w:rsidR="004533BB" w:rsidRPr="00F0495E" w14:paraId="6BEF85CA" w14:textId="77777777">
        <w:trPr>
          <w:trHeight w:val="409"/>
        </w:trPr>
        <w:tc>
          <w:tcPr>
            <w:tcW w:w="680" w:type="dxa"/>
            <w:tcBorders>
              <w:top w:val="single" w:sz="6" w:space="0" w:color="000000"/>
              <w:bottom w:val="single" w:sz="6" w:space="0" w:color="000000"/>
              <w:right w:val="single" w:sz="6" w:space="0" w:color="000000"/>
            </w:tcBorders>
            <w:vAlign w:val="center"/>
          </w:tcPr>
          <w:p w14:paraId="3188603A"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10" w:name="bookmark=id.17dp8vu" w:colFirst="0" w:colLast="0"/>
            <w:bookmarkEnd w:id="10"/>
          </w:p>
        </w:tc>
        <w:tc>
          <w:tcPr>
            <w:tcW w:w="2752" w:type="dxa"/>
            <w:tcBorders>
              <w:top w:val="single" w:sz="6" w:space="0" w:color="000000"/>
              <w:left w:val="single" w:sz="6" w:space="0" w:color="000000"/>
              <w:bottom w:val="single" w:sz="6" w:space="0" w:color="000000"/>
              <w:right w:val="single" w:sz="6" w:space="0" w:color="000000"/>
            </w:tcBorders>
            <w:vAlign w:val="center"/>
          </w:tcPr>
          <w:p w14:paraId="57E059D3"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1" w:name="bookmark=id.3rdcrjn" w:colFirst="0" w:colLast="0"/>
            <w:bookmarkEnd w:id="11"/>
            <w:r w:rsidRPr="00F0495E">
              <w:rPr>
                <w:color w:val="000000"/>
                <w:sz w:val="28"/>
                <w:szCs w:val="28"/>
                <w:lang w:val="uk-UA"/>
              </w:rPr>
              <w:t>Термін реалізації </w:t>
            </w:r>
          </w:p>
        </w:tc>
        <w:tc>
          <w:tcPr>
            <w:tcW w:w="6648" w:type="dxa"/>
            <w:tcBorders>
              <w:top w:val="single" w:sz="6" w:space="0" w:color="000000"/>
              <w:left w:val="single" w:sz="6" w:space="0" w:color="000000"/>
              <w:bottom w:val="single" w:sz="6" w:space="0" w:color="000000"/>
            </w:tcBorders>
            <w:vAlign w:val="center"/>
          </w:tcPr>
          <w:p w14:paraId="54E2DBCD"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2021- 2023 роки </w:t>
            </w:r>
          </w:p>
          <w:p w14:paraId="1E1733BF"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7B28EBEB"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tc>
      </w:tr>
      <w:tr w:rsidR="004533BB" w:rsidRPr="00F0495E" w14:paraId="11BAD93E" w14:textId="77777777">
        <w:tc>
          <w:tcPr>
            <w:tcW w:w="680" w:type="dxa"/>
            <w:tcBorders>
              <w:top w:val="single" w:sz="6" w:space="0" w:color="000000"/>
              <w:bottom w:val="single" w:sz="6" w:space="0" w:color="000000"/>
              <w:right w:val="single" w:sz="6" w:space="0" w:color="000000"/>
            </w:tcBorders>
            <w:vAlign w:val="center"/>
          </w:tcPr>
          <w:p w14:paraId="5EEC741E"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12" w:name="bookmark=id.26in1rg" w:colFirst="0" w:colLast="0"/>
            <w:bookmarkEnd w:id="12"/>
          </w:p>
        </w:tc>
        <w:tc>
          <w:tcPr>
            <w:tcW w:w="2752" w:type="dxa"/>
            <w:tcBorders>
              <w:top w:val="single" w:sz="6" w:space="0" w:color="000000"/>
              <w:left w:val="single" w:sz="6" w:space="0" w:color="000000"/>
              <w:bottom w:val="single" w:sz="6" w:space="0" w:color="000000"/>
              <w:right w:val="single" w:sz="6" w:space="0" w:color="000000"/>
            </w:tcBorders>
            <w:vAlign w:val="center"/>
          </w:tcPr>
          <w:p w14:paraId="302F85BB"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3" w:name="bookmark=id.lnxbz9" w:colFirst="0" w:colLast="0"/>
            <w:bookmarkEnd w:id="13"/>
            <w:r w:rsidRPr="00F0495E">
              <w:rPr>
                <w:color w:val="000000"/>
                <w:sz w:val="28"/>
                <w:szCs w:val="28"/>
                <w:lang w:val="uk-UA"/>
              </w:rPr>
              <w:t>Перелік місцевих бюджетів, які беруть участь у виконанні Програми (для комплексних Програм) </w:t>
            </w:r>
          </w:p>
        </w:tc>
        <w:tc>
          <w:tcPr>
            <w:tcW w:w="6648" w:type="dxa"/>
            <w:tcBorders>
              <w:top w:val="single" w:sz="6" w:space="0" w:color="000000"/>
              <w:left w:val="single" w:sz="6" w:space="0" w:color="000000"/>
              <w:bottom w:val="single" w:sz="6" w:space="0" w:color="000000"/>
            </w:tcBorders>
            <w:vAlign w:val="center"/>
          </w:tcPr>
          <w:p w14:paraId="2A2A20D1"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i/>
                <w:color w:val="000000"/>
                <w:sz w:val="28"/>
                <w:szCs w:val="28"/>
                <w:lang w:val="uk-UA"/>
              </w:rPr>
              <w:t xml:space="preserve"> </w:t>
            </w:r>
            <w:r w:rsidRPr="00F0495E">
              <w:rPr>
                <w:color w:val="000000"/>
                <w:sz w:val="28"/>
                <w:szCs w:val="28"/>
                <w:lang w:val="uk-UA"/>
              </w:rPr>
              <w:t>Рішення Дніпропетровської обласної ради від 24.03.2017 року № 176-8/VII «Про затвердження проекту схеми формування екологічно і мережі Дніпропетровської області».</w:t>
            </w:r>
          </w:p>
          <w:p w14:paraId="2D39A926"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181AEBA0" w14:textId="77777777" w:rsidR="004533BB" w:rsidRPr="00F0495E" w:rsidRDefault="00AA2965" w:rsidP="00B40294">
            <w:pPr>
              <w:pBdr>
                <w:top w:val="nil"/>
                <w:left w:val="nil"/>
                <w:bottom w:val="nil"/>
                <w:right w:val="nil"/>
                <w:between w:val="nil"/>
              </w:pBdr>
              <w:spacing w:line="240" w:lineRule="auto"/>
              <w:ind w:left="1" w:hanging="3"/>
              <w:rPr>
                <w:color w:val="351C75"/>
                <w:sz w:val="28"/>
                <w:szCs w:val="28"/>
                <w:lang w:val="uk-UA"/>
              </w:rPr>
            </w:pPr>
            <w:r w:rsidRPr="00F0495E">
              <w:rPr>
                <w:sz w:val="28"/>
                <w:szCs w:val="28"/>
                <w:lang w:val="uk-UA"/>
              </w:rPr>
              <w:t xml:space="preserve">Рішення Дніпропетровської обласної ради від № 21.10.2015 р  № 680-34/VI “ Про Дніпропетровську обласну комплексну програму (стратегію) екологічної безпеки та запобігання змінам клімату  на 2016 – 2025 роки” </w:t>
            </w:r>
          </w:p>
          <w:p w14:paraId="5BCE2447" w14:textId="77777777" w:rsidR="004533BB" w:rsidRPr="00F0495E" w:rsidRDefault="004533BB" w:rsidP="00B40294">
            <w:pPr>
              <w:pBdr>
                <w:top w:val="nil"/>
                <w:left w:val="nil"/>
                <w:bottom w:val="nil"/>
                <w:right w:val="nil"/>
                <w:between w:val="nil"/>
              </w:pBdr>
              <w:spacing w:line="240" w:lineRule="auto"/>
              <w:ind w:left="1" w:hanging="3"/>
              <w:rPr>
                <w:sz w:val="28"/>
                <w:szCs w:val="28"/>
                <w:lang w:val="uk-UA"/>
              </w:rPr>
            </w:pPr>
          </w:p>
          <w:p w14:paraId="0E5298C1" w14:textId="77777777" w:rsidR="004533BB" w:rsidRPr="00F0495E" w:rsidRDefault="00AA2965" w:rsidP="00B40294">
            <w:pPr>
              <w:pBdr>
                <w:top w:val="nil"/>
                <w:left w:val="nil"/>
                <w:bottom w:val="nil"/>
                <w:right w:val="nil"/>
                <w:between w:val="nil"/>
              </w:pBdr>
              <w:spacing w:line="240" w:lineRule="auto"/>
              <w:ind w:left="1" w:hanging="3"/>
              <w:rPr>
                <w:color w:val="351C75"/>
                <w:sz w:val="28"/>
                <w:szCs w:val="28"/>
                <w:lang w:val="uk-UA"/>
              </w:rPr>
            </w:pPr>
            <w:r w:rsidRPr="00F0495E">
              <w:rPr>
                <w:sz w:val="28"/>
                <w:szCs w:val="28"/>
                <w:lang w:val="uk-UA"/>
              </w:rPr>
              <w:t>Рішення від 07 серпня 2020 року № 624-24/VIІ "Про Стратегію регіонального розвитку Дніпропетровської області на період до 2027 рік</w:t>
            </w:r>
          </w:p>
        </w:tc>
      </w:tr>
      <w:tr w:rsidR="004533BB" w:rsidRPr="00F0495E" w14:paraId="3ECE943E" w14:textId="77777777">
        <w:trPr>
          <w:trHeight w:val="1563"/>
        </w:trPr>
        <w:tc>
          <w:tcPr>
            <w:tcW w:w="680" w:type="dxa"/>
            <w:tcBorders>
              <w:top w:val="single" w:sz="6" w:space="0" w:color="000000"/>
              <w:bottom w:val="single" w:sz="6" w:space="0" w:color="000000"/>
              <w:right w:val="single" w:sz="6" w:space="0" w:color="000000"/>
            </w:tcBorders>
            <w:vAlign w:val="center"/>
          </w:tcPr>
          <w:p w14:paraId="482CCAAF"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14" w:name="bookmark=id.35nkun2" w:colFirst="0" w:colLast="0"/>
            <w:bookmarkEnd w:id="14"/>
          </w:p>
        </w:tc>
        <w:tc>
          <w:tcPr>
            <w:tcW w:w="2752" w:type="dxa"/>
            <w:tcBorders>
              <w:top w:val="single" w:sz="6" w:space="0" w:color="000000"/>
              <w:left w:val="single" w:sz="6" w:space="0" w:color="000000"/>
              <w:bottom w:val="single" w:sz="6" w:space="0" w:color="000000"/>
              <w:right w:val="single" w:sz="6" w:space="0" w:color="000000"/>
            </w:tcBorders>
            <w:vAlign w:val="center"/>
          </w:tcPr>
          <w:p w14:paraId="79686706"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5" w:name="bookmark=id.1ksv4uv" w:colFirst="0" w:colLast="0"/>
            <w:bookmarkEnd w:id="15"/>
            <w:r w:rsidRPr="00F0495E">
              <w:rPr>
                <w:color w:val="000000"/>
                <w:sz w:val="28"/>
                <w:szCs w:val="28"/>
                <w:lang w:val="uk-UA"/>
              </w:rPr>
              <w:t>Загальний обсяг фінансових ресурсів, необхідних для реалізації Програми, всього</w:t>
            </w:r>
            <w:bookmarkStart w:id="16" w:name="bookmark=id.44sinio" w:colFirst="0" w:colLast="0"/>
            <w:bookmarkEnd w:id="16"/>
            <w:r w:rsidRPr="00F0495E">
              <w:rPr>
                <w:color w:val="000000"/>
                <w:sz w:val="28"/>
                <w:szCs w:val="28"/>
                <w:lang w:val="uk-UA"/>
              </w:rPr>
              <w:t> </w:t>
            </w:r>
          </w:p>
        </w:tc>
        <w:tc>
          <w:tcPr>
            <w:tcW w:w="6648" w:type="dxa"/>
            <w:tcBorders>
              <w:top w:val="single" w:sz="6" w:space="0" w:color="000000"/>
              <w:left w:val="single" w:sz="6" w:space="0" w:color="000000"/>
              <w:bottom w:val="single" w:sz="6" w:space="0" w:color="000000"/>
            </w:tcBorders>
            <w:vAlign w:val="center"/>
          </w:tcPr>
          <w:p w14:paraId="35454E03"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tc>
      </w:tr>
    </w:tbl>
    <w:p w14:paraId="1619EF7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7C051D2B"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6B3CF281"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1C3030AF"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7FC859C0"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44281316"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5071020A"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1A682BAD"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296050D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6F0AC68F"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0B705676"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6FB19FB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0C4A22A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13211AFF"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78155B6F" w14:textId="77777777" w:rsidR="004533BB" w:rsidRPr="00F0495E" w:rsidRDefault="00AA2965" w:rsidP="00B40294">
      <w:pPr>
        <w:pBdr>
          <w:top w:val="nil"/>
          <w:left w:val="nil"/>
          <w:bottom w:val="nil"/>
          <w:right w:val="nil"/>
          <w:between w:val="nil"/>
        </w:pBdr>
        <w:tabs>
          <w:tab w:val="left" w:pos="720"/>
        </w:tabs>
        <w:spacing w:before="280" w:after="280" w:line="240" w:lineRule="auto"/>
        <w:ind w:left="1" w:hanging="3"/>
        <w:jc w:val="center"/>
        <w:rPr>
          <w:b/>
          <w:color w:val="000000"/>
          <w:sz w:val="28"/>
          <w:szCs w:val="28"/>
          <w:lang w:val="uk-UA"/>
        </w:rPr>
      </w:pPr>
      <w:r w:rsidRPr="00F0495E">
        <w:rPr>
          <w:b/>
          <w:color w:val="000000"/>
          <w:sz w:val="28"/>
          <w:szCs w:val="28"/>
          <w:lang w:val="uk-UA"/>
        </w:rPr>
        <w:t xml:space="preserve">Розділ ІІ. Ресурсне забезпечення </w:t>
      </w:r>
    </w:p>
    <w:p w14:paraId="6661B75E"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Програми збереження екологічної мережі </w:t>
      </w:r>
    </w:p>
    <w:p w14:paraId="4DC48FB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lang w:val="uk-UA"/>
        </w:rPr>
      </w:pPr>
      <w:r w:rsidRPr="00F0495E">
        <w:rPr>
          <w:b/>
          <w:color w:val="000000"/>
          <w:sz w:val="28"/>
          <w:szCs w:val="28"/>
          <w:lang w:val="uk-UA"/>
        </w:rPr>
        <w:t xml:space="preserve">«Нижньосурський» на території Сурсько-Литовської сільської ради  на 2021-2023 </w:t>
      </w:r>
    </w:p>
    <w:p w14:paraId="08C9BE37" w14:textId="77777777" w:rsidR="004533BB" w:rsidRPr="00F0495E" w:rsidRDefault="004533BB" w:rsidP="00B40294">
      <w:pPr>
        <w:pBdr>
          <w:top w:val="nil"/>
          <w:left w:val="nil"/>
          <w:bottom w:val="nil"/>
          <w:right w:val="nil"/>
          <w:between w:val="nil"/>
        </w:pBdr>
        <w:shd w:val="clear" w:color="auto" w:fill="FFFFFF"/>
        <w:spacing w:line="240" w:lineRule="auto"/>
        <w:ind w:left="0" w:hanging="2"/>
        <w:jc w:val="right"/>
        <w:rPr>
          <w:color w:val="000000"/>
          <w:sz w:val="18"/>
          <w:szCs w:val="18"/>
          <w:lang w:val="uk-UA"/>
        </w:rPr>
      </w:pPr>
    </w:p>
    <w:tbl>
      <w:tblPr>
        <w:tblStyle w:val="af5"/>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990"/>
        <w:gridCol w:w="1134"/>
        <w:gridCol w:w="1276"/>
        <w:gridCol w:w="2409"/>
      </w:tblGrid>
      <w:tr w:rsidR="004533BB" w:rsidRPr="00F0495E" w14:paraId="14E12B2A" w14:textId="77777777">
        <w:trPr>
          <w:trHeight w:val="281"/>
        </w:trPr>
        <w:tc>
          <w:tcPr>
            <w:tcW w:w="3870" w:type="dxa"/>
            <w:vMerge w:val="restart"/>
            <w:tcMar>
              <w:top w:w="0" w:type="dxa"/>
              <w:left w:w="30" w:type="dxa"/>
              <w:bottom w:w="0" w:type="dxa"/>
              <w:right w:w="30" w:type="dxa"/>
            </w:tcMar>
            <w:vAlign w:val="center"/>
          </w:tcPr>
          <w:p w14:paraId="3E9304F2"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Обсяг коштів, які пропонується</w:t>
            </w:r>
          </w:p>
          <w:p w14:paraId="29317DE6"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залучити на виконання програми</w:t>
            </w:r>
          </w:p>
        </w:tc>
        <w:tc>
          <w:tcPr>
            <w:tcW w:w="3400" w:type="dxa"/>
            <w:gridSpan w:val="3"/>
            <w:tcMar>
              <w:top w:w="0" w:type="dxa"/>
              <w:left w:w="30" w:type="dxa"/>
              <w:bottom w:w="0" w:type="dxa"/>
              <w:right w:w="30" w:type="dxa"/>
            </w:tcMar>
            <w:vAlign w:val="center"/>
          </w:tcPr>
          <w:p w14:paraId="6AB7AD0E"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Етапи виконання програми</w:t>
            </w:r>
          </w:p>
        </w:tc>
        <w:tc>
          <w:tcPr>
            <w:tcW w:w="2409" w:type="dxa"/>
            <w:vMerge w:val="restart"/>
            <w:tcMar>
              <w:top w:w="0" w:type="dxa"/>
              <w:left w:w="30" w:type="dxa"/>
              <w:bottom w:w="0" w:type="dxa"/>
              <w:right w:w="30" w:type="dxa"/>
            </w:tcMar>
            <w:vAlign w:val="center"/>
          </w:tcPr>
          <w:p w14:paraId="2376DD63" w14:textId="77777777" w:rsidR="004533BB" w:rsidRPr="00F0495E" w:rsidRDefault="00AA2965" w:rsidP="00B40294">
            <w:pPr>
              <w:pBdr>
                <w:top w:val="nil"/>
                <w:left w:val="nil"/>
                <w:bottom w:val="nil"/>
                <w:right w:val="nil"/>
                <w:between w:val="nil"/>
              </w:pBdr>
              <w:shd w:val="clear" w:color="auto" w:fill="FFFFFF"/>
              <w:spacing w:line="240" w:lineRule="auto"/>
              <w:ind w:left="0" w:hanging="2"/>
              <w:jc w:val="both"/>
              <w:rPr>
                <w:lang w:val="uk-UA"/>
              </w:rPr>
            </w:pPr>
            <w:r w:rsidRPr="00F0495E">
              <w:rPr>
                <w:lang w:val="uk-UA"/>
              </w:rPr>
              <w:t>Усього витрат на</w:t>
            </w:r>
          </w:p>
          <w:p w14:paraId="2217D6A4" w14:textId="77777777" w:rsidR="004533BB" w:rsidRPr="00F0495E" w:rsidRDefault="00AA2965" w:rsidP="00B40294">
            <w:pPr>
              <w:pBdr>
                <w:top w:val="nil"/>
                <w:left w:val="nil"/>
                <w:bottom w:val="nil"/>
                <w:right w:val="nil"/>
                <w:between w:val="nil"/>
              </w:pBdr>
              <w:shd w:val="clear" w:color="auto" w:fill="FFFFFF"/>
              <w:spacing w:line="240" w:lineRule="auto"/>
              <w:ind w:left="0" w:hanging="2"/>
              <w:jc w:val="both"/>
              <w:rPr>
                <w:lang w:val="uk-UA"/>
              </w:rPr>
            </w:pPr>
            <w:r w:rsidRPr="00F0495E">
              <w:rPr>
                <w:lang w:val="uk-UA"/>
              </w:rPr>
              <w:t>виконання програми,</w:t>
            </w:r>
          </w:p>
          <w:p w14:paraId="0792037C" w14:textId="77777777" w:rsidR="004533BB" w:rsidRPr="00F0495E" w:rsidRDefault="00AA2965" w:rsidP="00B40294">
            <w:pPr>
              <w:pBdr>
                <w:top w:val="nil"/>
                <w:left w:val="nil"/>
                <w:bottom w:val="nil"/>
                <w:right w:val="nil"/>
                <w:between w:val="nil"/>
              </w:pBdr>
              <w:shd w:val="clear" w:color="auto" w:fill="FFFFFF"/>
              <w:spacing w:line="240" w:lineRule="auto"/>
              <w:ind w:left="0" w:hanging="2"/>
              <w:jc w:val="both"/>
              <w:rPr>
                <w:lang w:val="uk-UA"/>
              </w:rPr>
            </w:pPr>
            <w:r w:rsidRPr="00F0495E">
              <w:rPr>
                <w:lang w:val="uk-UA"/>
              </w:rPr>
              <w:t>тис. гривень</w:t>
            </w:r>
          </w:p>
          <w:p w14:paraId="079C5E7A" w14:textId="77777777" w:rsidR="004533BB" w:rsidRPr="00F0495E" w:rsidRDefault="004533BB" w:rsidP="00B40294">
            <w:pPr>
              <w:pBdr>
                <w:top w:val="nil"/>
                <w:left w:val="nil"/>
                <w:bottom w:val="nil"/>
                <w:right w:val="nil"/>
                <w:between w:val="nil"/>
              </w:pBdr>
              <w:spacing w:line="240" w:lineRule="auto"/>
              <w:ind w:left="0" w:hanging="2"/>
              <w:jc w:val="both"/>
              <w:rPr>
                <w:lang w:val="uk-UA"/>
              </w:rPr>
            </w:pPr>
          </w:p>
        </w:tc>
      </w:tr>
      <w:tr w:rsidR="004533BB" w:rsidRPr="00F0495E" w14:paraId="3CC32372" w14:textId="77777777">
        <w:trPr>
          <w:trHeight w:val="430"/>
        </w:trPr>
        <w:tc>
          <w:tcPr>
            <w:tcW w:w="3870" w:type="dxa"/>
            <w:vMerge/>
            <w:tcMar>
              <w:top w:w="0" w:type="dxa"/>
              <w:left w:w="30" w:type="dxa"/>
              <w:bottom w:w="0" w:type="dxa"/>
              <w:right w:w="30" w:type="dxa"/>
            </w:tcMar>
            <w:vAlign w:val="center"/>
          </w:tcPr>
          <w:p w14:paraId="1D41B09E"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c>
          <w:tcPr>
            <w:tcW w:w="3400" w:type="dxa"/>
            <w:gridSpan w:val="3"/>
            <w:tcMar>
              <w:top w:w="0" w:type="dxa"/>
              <w:left w:w="30" w:type="dxa"/>
              <w:bottom w:w="0" w:type="dxa"/>
              <w:right w:w="30" w:type="dxa"/>
            </w:tcMar>
            <w:vAlign w:val="center"/>
          </w:tcPr>
          <w:p w14:paraId="7C216660"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color w:val="000000"/>
                <w:lang w:val="uk-UA"/>
              </w:rPr>
              <w:t>І</w:t>
            </w:r>
          </w:p>
        </w:tc>
        <w:tc>
          <w:tcPr>
            <w:tcW w:w="2409" w:type="dxa"/>
            <w:vMerge/>
            <w:tcMar>
              <w:top w:w="0" w:type="dxa"/>
              <w:left w:w="30" w:type="dxa"/>
              <w:bottom w:w="0" w:type="dxa"/>
              <w:right w:w="30" w:type="dxa"/>
            </w:tcMar>
            <w:vAlign w:val="center"/>
          </w:tcPr>
          <w:p w14:paraId="28616DEF"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r>
      <w:tr w:rsidR="004533BB" w:rsidRPr="00F0495E" w14:paraId="2456016F" w14:textId="77777777">
        <w:trPr>
          <w:trHeight w:val="655"/>
        </w:trPr>
        <w:tc>
          <w:tcPr>
            <w:tcW w:w="3870" w:type="dxa"/>
            <w:vMerge/>
            <w:tcMar>
              <w:top w:w="0" w:type="dxa"/>
              <w:left w:w="30" w:type="dxa"/>
              <w:bottom w:w="0" w:type="dxa"/>
              <w:right w:w="30" w:type="dxa"/>
            </w:tcMar>
            <w:vAlign w:val="center"/>
          </w:tcPr>
          <w:p w14:paraId="25339A0B"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c>
          <w:tcPr>
            <w:tcW w:w="990" w:type="dxa"/>
            <w:tcMar>
              <w:top w:w="0" w:type="dxa"/>
              <w:left w:w="30" w:type="dxa"/>
              <w:bottom w:w="0" w:type="dxa"/>
              <w:right w:w="30" w:type="dxa"/>
            </w:tcMar>
          </w:tcPr>
          <w:p w14:paraId="47A9525D" w14:textId="77777777" w:rsidR="004533BB" w:rsidRPr="00F0495E" w:rsidRDefault="00AA2965" w:rsidP="00B40294">
            <w:pPr>
              <w:pBdr>
                <w:top w:val="nil"/>
                <w:left w:val="nil"/>
                <w:bottom w:val="nil"/>
                <w:right w:val="nil"/>
                <w:between w:val="nil"/>
              </w:pBdr>
              <w:spacing w:line="240" w:lineRule="auto"/>
              <w:ind w:left="0" w:hanging="2"/>
              <w:jc w:val="center"/>
              <w:rPr>
                <w:lang w:val="uk-UA"/>
              </w:rPr>
            </w:pPr>
            <w:r w:rsidRPr="00F0495E">
              <w:rPr>
                <w:lang w:val="uk-UA"/>
              </w:rPr>
              <w:t>2021 рік</w:t>
            </w:r>
          </w:p>
        </w:tc>
        <w:tc>
          <w:tcPr>
            <w:tcW w:w="1134" w:type="dxa"/>
            <w:tcMar>
              <w:top w:w="0" w:type="dxa"/>
              <w:left w:w="30" w:type="dxa"/>
              <w:bottom w:w="0" w:type="dxa"/>
              <w:right w:w="30" w:type="dxa"/>
            </w:tcMar>
          </w:tcPr>
          <w:p w14:paraId="45C9A6BB" w14:textId="77777777" w:rsidR="004533BB" w:rsidRPr="00F0495E" w:rsidRDefault="00AA2965" w:rsidP="00B40294">
            <w:pPr>
              <w:pBdr>
                <w:top w:val="nil"/>
                <w:left w:val="nil"/>
                <w:bottom w:val="nil"/>
                <w:right w:val="nil"/>
                <w:between w:val="nil"/>
              </w:pBdr>
              <w:spacing w:line="240" w:lineRule="auto"/>
              <w:ind w:left="0" w:hanging="2"/>
              <w:jc w:val="center"/>
              <w:rPr>
                <w:lang w:val="uk-UA"/>
              </w:rPr>
            </w:pPr>
            <w:r w:rsidRPr="00F0495E">
              <w:rPr>
                <w:lang w:val="uk-UA"/>
              </w:rPr>
              <w:t>2022 рік</w:t>
            </w:r>
          </w:p>
        </w:tc>
        <w:tc>
          <w:tcPr>
            <w:tcW w:w="1276" w:type="dxa"/>
            <w:tcMar>
              <w:top w:w="0" w:type="dxa"/>
              <w:left w:w="30" w:type="dxa"/>
              <w:bottom w:w="0" w:type="dxa"/>
              <w:right w:w="30" w:type="dxa"/>
            </w:tcMar>
          </w:tcPr>
          <w:p w14:paraId="640E31D1" w14:textId="77777777" w:rsidR="004533BB" w:rsidRPr="00F0495E" w:rsidRDefault="00AA2965" w:rsidP="00B40294">
            <w:pPr>
              <w:pBdr>
                <w:top w:val="nil"/>
                <w:left w:val="nil"/>
                <w:bottom w:val="nil"/>
                <w:right w:val="nil"/>
                <w:between w:val="nil"/>
              </w:pBdr>
              <w:spacing w:line="240" w:lineRule="auto"/>
              <w:ind w:left="0" w:hanging="2"/>
              <w:jc w:val="center"/>
              <w:rPr>
                <w:lang w:val="uk-UA"/>
              </w:rPr>
            </w:pPr>
            <w:r w:rsidRPr="00F0495E">
              <w:rPr>
                <w:lang w:val="uk-UA"/>
              </w:rPr>
              <w:t>2023 рік</w:t>
            </w:r>
          </w:p>
        </w:tc>
        <w:tc>
          <w:tcPr>
            <w:tcW w:w="2409" w:type="dxa"/>
            <w:vMerge/>
            <w:tcMar>
              <w:top w:w="0" w:type="dxa"/>
              <w:left w:w="30" w:type="dxa"/>
              <w:bottom w:w="0" w:type="dxa"/>
              <w:right w:w="30" w:type="dxa"/>
            </w:tcMar>
            <w:vAlign w:val="center"/>
          </w:tcPr>
          <w:p w14:paraId="0F9A0F9F"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r>
      <w:tr w:rsidR="004533BB" w:rsidRPr="00F0495E" w14:paraId="669D1FC4" w14:textId="77777777">
        <w:trPr>
          <w:trHeight w:val="435"/>
        </w:trPr>
        <w:tc>
          <w:tcPr>
            <w:tcW w:w="3870" w:type="dxa"/>
            <w:tcMar>
              <w:top w:w="0" w:type="dxa"/>
              <w:left w:w="30" w:type="dxa"/>
              <w:bottom w:w="0" w:type="dxa"/>
              <w:right w:w="30" w:type="dxa"/>
            </w:tcMar>
          </w:tcPr>
          <w:p w14:paraId="1281BB6B"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Обсяг ресурсів, усього,</w:t>
            </w:r>
          </w:p>
          <w:p w14:paraId="15FFC546"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у тому числі (тис. грн..):</w:t>
            </w:r>
          </w:p>
        </w:tc>
        <w:tc>
          <w:tcPr>
            <w:tcW w:w="990" w:type="dxa"/>
            <w:tcMar>
              <w:top w:w="0" w:type="dxa"/>
              <w:left w:w="30" w:type="dxa"/>
              <w:bottom w:w="0" w:type="dxa"/>
              <w:right w:w="30" w:type="dxa"/>
            </w:tcMar>
          </w:tcPr>
          <w:p w14:paraId="103FDA43"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15,0</w:t>
            </w:r>
          </w:p>
        </w:tc>
        <w:tc>
          <w:tcPr>
            <w:tcW w:w="1134" w:type="dxa"/>
            <w:tcMar>
              <w:top w:w="0" w:type="dxa"/>
              <w:left w:w="30" w:type="dxa"/>
              <w:bottom w:w="0" w:type="dxa"/>
              <w:right w:w="30" w:type="dxa"/>
            </w:tcMar>
          </w:tcPr>
          <w:p w14:paraId="7CA4E8EB" w14:textId="77777777" w:rsidR="004533BB" w:rsidRPr="00F0495E" w:rsidRDefault="00F0495E" w:rsidP="00F0495E">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10,0</w:t>
            </w:r>
          </w:p>
        </w:tc>
        <w:tc>
          <w:tcPr>
            <w:tcW w:w="1276" w:type="dxa"/>
            <w:tcMar>
              <w:top w:w="0" w:type="dxa"/>
              <w:left w:w="30" w:type="dxa"/>
              <w:bottom w:w="0" w:type="dxa"/>
              <w:right w:w="30" w:type="dxa"/>
            </w:tcMar>
          </w:tcPr>
          <w:p w14:paraId="5D88827E"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tc>
        <w:tc>
          <w:tcPr>
            <w:tcW w:w="2409" w:type="dxa"/>
            <w:tcMar>
              <w:top w:w="0" w:type="dxa"/>
              <w:left w:w="30" w:type="dxa"/>
              <w:bottom w:w="0" w:type="dxa"/>
              <w:right w:w="30" w:type="dxa"/>
            </w:tcMar>
          </w:tcPr>
          <w:p w14:paraId="5903172E"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25,0</w:t>
            </w:r>
          </w:p>
        </w:tc>
      </w:tr>
      <w:tr w:rsidR="004533BB" w:rsidRPr="00F0495E" w14:paraId="4E2ECDE0" w14:textId="77777777">
        <w:trPr>
          <w:trHeight w:val="405"/>
        </w:trPr>
        <w:tc>
          <w:tcPr>
            <w:tcW w:w="3870" w:type="dxa"/>
            <w:tcMar>
              <w:top w:w="0" w:type="dxa"/>
              <w:left w:w="30" w:type="dxa"/>
              <w:bottom w:w="0" w:type="dxa"/>
              <w:right w:w="30" w:type="dxa"/>
            </w:tcMar>
          </w:tcPr>
          <w:p w14:paraId="34D89D29"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Сільський бюджет</w:t>
            </w:r>
          </w:p>
        </w:tc>
        <w:tc>
          <w:tcPr>
            <w:tcW w:w="990" w:type="dxa"/>
            <w:tcMar>
              <w:top w:w="0" w:type="dxa"/>
              <w:left w:w="30" w:type="dxa"/>
              <w:bottom w:w="0" w:type="dxa"/>
              <w:right w:w="30" w:type="dxa"/>
            </w:tcMar>
          </w:tcPr>
          <w:p w14:paraId="75120A81"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15,0</w:t>
            </w:r>
          </w:p>
        </w:tc>
        <w:tc>
          <w:tcPr>
            <w:tcW w:w="1134" w:type="dxa"/>
            <w:tcMar>
              <w:top w:w="0" w:type="dxa"/>
              <w:left w:w="30" w:type="dxa"/>
              <w:bottom w:w="0" w:type="dxa"/>
              <w:right w:w="30" w:type="dxa"/>
            </w:tcMar>
          </w:tcPr>
          <w:p w14:paraId="5029E42F" w14:textId="77777777" w:rsidR="004533BB" w:rsidRPr="00F0495E" w:rsidRDefault="00F0495E" w:rsidP="00F0495E">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10,0</w:t>
            </w:r>
          </w:p>
        </w:tc>
        <w:tc>
          <w:tcPr>
            <w:tcW w:w="1276" w:type="dxa"/>
            <w:tcMar>
              <w:top w:w="0" w:type="dxa"/>
              <w:left w:w="30" w:type="dxa"/>
              <w:bottom w:w="0" w:type="dxa"/>
              <w:right w:w="30" w:type="dxa"/>
            </w:tcMar>
          </w:tcPr>
          <w:p w14:paraId="7223B983"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tc>
        <w:tc>
          <w:tcPr>
            <w:tcW w:w="2409" w:type="dxa"/>
            <w:tcMar>
              <w:top w:w="0" w:type="dxa"/>
              <w:left w:w="30" w:type="dxa"/>
              <w:bottom w:w="0" w:type="dxa"/>
              <w:right w:w="30" w:type="dxa"/>
            </w:tcMar>
          </w:tcPr>
          <w:p w14:paraId="5F90B9A5"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25,</w:t>
            </w:r>
            <w:r w:rsidR="00AA2965" w:rsidRPr="00F0495E">
              <w:rPr>
                <w:sz w:val="28"/>
                <w:szCs w:val="28"/>
                <w:lang w:val="uk-UA"/>
              </w:rPr>
              <w:t>00</w:t>
            </w:r>
          </w:p>
        </w:tc>
      </w:tr>
      <w:tr w:rsidR="004533BB" w:rsidRPr="00F0495E" w14:paraId="363E7E7C" w14:textId="77777777">
        <w:trPr>
          <w:trHeight w:val="407"/>
        </w:trPr>
        <w:tc>
          <w:tcPr>
            <w:tcW w:w="3870" w:type="dxa"/>
            <w:tcMar>
              <w:top w:w="0" w:type="dxa"/>
              <w:left w:w="30" w:type="dxa"/>
              <w:bottom w:w="0" w:type="dxa"/>
              <w:right w:w="30" w:type="dxa"/>
            </w:tcMar>
          </w:tcPr>
          <w:p w14:paraId="749CE988"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районні, обласні  бюджети</w:t>
            </w:r>
          </w:p>
        </w:tc>
        <w:tc>
          <w:tcPr>
            <w:tcW w:w="990" w:type="dxa"/>
            <w:tcMar>
              <w:top w:w="0" w:type="dxa"/>
              <w:left w:w="30" w:type="dxa"/>
              <w:bottom w:w="0" w:type="dxa"/>
              <w:right w:w="30" w:type="dxa"/>
            </w:tcMar>
          </w:tcPr>
          <w:p w14:paraId="42B7FA78"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134" w:type="dxa"/>
            <w:tcMar>
              <w:top w:w="0" w:type="dxa"/>
              <w:left w:w="30" w:type="dxa"/>
              <w:bottom w:w="0" w:type="dxa"/>
              <w:right w:w="30" w:type="dxa"/>
            </w:tcMar>
          </w:tcPr>
          <w:p w14:paraId="2710B55F"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276" w:type="dxa"/>
            <w:tcMar>
              <w:top w:w="0" w:type="dxa"/>
              <w:left w:w="30" w:type="dxa"/>
              <w:bottom w:w="0" w:type="dxa"/>
              <w:right w:w="30" w:type="dxa"/>
            </w:tcMar>
          </w:tcPr>
          <w:p w14:paraId="470AC6F1"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2409" w:type="dxa"/>
            <w:tcMar>
              <w:top w:w="0" w:type="dxa"/>
              <w:left w:w="30" w:type="dxa"/>
              <w:bottom w:w="0" w:type="dxa"/>
              <w:right w:w="30" w:type="dxa"/>
            </w:tcMar>
          </w:tcPr>
          <w:p w14:paraId="037EE5B2"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r>
      <w:tr w:rsidR="004533BB" w:rsidRPr="00F0495E" w14:paraId="6F9CFF81" w14:textId="77777777">
        <w:trPr>
          <w:trHeight w:val="281"/>
        </w:trPr>
        <w:tc>
          <w:tcPr>
            <w:tcW w:w="3870" w:type="dxa"/>
            <w:tcMar>
              <w:top w:w="0" w:type="dxa"/>
              <w:left w:w="30" w:type="dxa"/>
              <w:bottom w:w="0" w:type="dxa"/>
              <w:right w:w="30" w:type="dxa"/>
            </w:tcMar>
          </w:tcPr>
          <w:p w14:paraId="168723F4"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кошти небюджетних джерел</w:t>
            </w:r>
          </w:p>
          <w:p w14:paraId="597B175D" w14:textId="77777777" w:rsidR="004533BB" w:rsidRPr="00F0495E" w:rsidRDefault="004533BB" w:rsidP="00B40294">
            <w:pPr>
              <w:pBdr>
                <w:top w:val="nil"/>
                <w:left w:val="nil"/>
                <w:bottom w:val="nil"/>
                <w:right w:val="nil"/>
                <w:between w:val="nil"/>
              </w:pBdr>
              <w:spacing w:line="240" w:lineRule="auto"/>
              <w:ind w:left="0" w:hanging="2"/>
              <w:jc w:val="both"/>
              <w:rPr>
                <w:color w:val="000000"/>
                <w:lang w:val="uk-UA"/>
              </w:rPr>
            </w:pPr>
          </w:p>
        </w:tc>
        <w:tc>
          <w:tcPr>
            <w:tcW w:w="990" w:type="dxa"/>
            <w:tcMar>
              <w:top w:w="0" w:type="dxa"/>
              <w:left w:w="30" w:type="dxa"/>
              <w:bottom w:w="0" w:type="dxa"/>
              <w:right w:w="30" w:type="dxa"/>
            </w:tcMar>
          </w:tcPr>
          <w:p w14:paraId="623C2ED0"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134" w:type="dxa"/>
            <w:tcMar>
              <w:top w:w="0" w:type="dxa"/>
              <w:left w:w="30" w:type="dxa"/>
              <w:bottom w:w="0" w:type="dxa"/>
              <w:right w:w="30" w:type="dxa"/>
            </w:tcMar>
          </w:tcPr>
          <w:p w14:paraId="39DCCE36"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276" w:type="dxa"/>
            <w:tcMar>
              <w:top w:w="0" w:type="dxa"/>
              <w:left w:w="30" w:type="dxa"/>
              <w:bottom w:w="0" w:type="dxa"/>
              <w:right w:w="30" w:type="dxa"/>
            </w:tcMar>
          </w:tcPr>
          <w:p w14:paraId="66DFAFA1"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2409" w:type="dxa"/>
            <w:tcMar>
              <w:top w:w="0" w:type="dxa"/>
              <w:left w:w="30" w:type="dxa"/>
              <w:bottom w:w="0" w:type="dxa"/>
              <w:right w:w="30" w:type="dxa"/>
            </w:tcMar>
          </w:tcPr>
          <w:p w14:paraId="2E618E4E"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r>
    </w:tbl>
    <w:p w14:paraId="7502E867"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0B9AB108"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Програма збереження екологічної мережі  «Нижньосурський» на території Сурсько-Литовської сільської ради  на 2021-2023 розроблена відповідно до:</w:t>
      </w:r>
    </w:p>
    <w:p w14:paraId="48862BE4"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 xml:space="preserve">Закону України « Про охорону навколишнього природного середовища»  від 25.06.1991 року № 1264-ХІІ, </w:t>
      </w:r>
    </w:p>
    <w:p w14:paraId="5E4E9534"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 xml:space="preserve"> Закону України « Про природно - заповідний фонд України» від 16.09.1992 року № 2456-ХІІ, </w:t>
      </w:r>
    </w:p>
    <w:p w14:paraId="07BEE1C2"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Закону України «Про екологічну мережу України»  від 24.06.2004 року № 1864 – ІV, рішення Дніпропетровської обласної ради від 24.03.2017 року № 176-8/VII «Про затвердження проекту схеми формування екологічно і мережі Дніпропетровської області».</w:t>
      </w:r>
    </w:p>
    <w:p w14:paraId="40E7783D"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sz w:val="28"/>
          <w:szCs w:val="28"/>
          <w:lang w:val="uk-UA"/>
        </w:rPr>
        <w:t>Рішення Дніпропетровської обласної ради від № 21.10.2015 р  № 680-34/VI “ Про Дніпропетровську обласну комплексну програму (стратегію) екологічної безпеки та запобігання змінам клімату  на 2016 – 2025 роки”</w:t>
      </w:r>
      <w:r w:rsidRPr="00F0495E">
        <w:rPr>
          <w:color w:val="351C75"/>
          <w:sz w:val="28"/>
          <w:szCs w:val="28"/>
          <w:lang w:val="uk-UA"/>
        </w:rPr>
        <w:t xml:space="preserve"> </w:t>
      </w:r>
    </w:p>
    <w:p w14:paraId="0AFC8ECF" w14:textId="77777777" w:rsidR="004533BB" w:rsidRPr="00F0495E" w:rsidRDefault="004533BB" w:rsidP="00B40294">
      <w:pPr>
        <w:numPr>
          <w:ilvl w:val="0"/>
          <w:numId w:val="6"/>
        </w:numPr>
        <w:pBdr>
          <w:top w:val="nil"/>
          <w:left w:val="nil"/>
          <w:bottom w:val="nil"/>
          <w:right w:val="nil"/>
          <w:between w:val="nil"/>
        </w:pBdr>
        <w:spacing w:line="240" w:lineRule="auto"/>
        <w:ind w:left="1" w:hanging="3"/>
        <w:rPr>
          <w:color w:val="000000"/>
          <w:sz w:val="28"/>
          <w:szCs w:val="28"/>
          <w:lang w:val="uk-UA"/>
        </w:rPr>
      </w:pPr>
    </w:p>
    <w:p w14:paraId="15FF5C17"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007C9D60"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ІІІ. Аналіз причин виникнення проблеми та обґрунтування необхідності її розв’язання </w:t>
      </w:r>
    </w:p>
    <w:p w14:paraId="47AE1622" w14:textId="77777777" w:rsidR="004533BB" w:rsidRPr="00F0495E" w:rsidRDefault="004533BB" w:rsidP="00B40294">
      <w:pPr>
        <w:pBdr>
          <w:top w:val="nil"/>
          <w:left w:val="nil"/>
          <w:bottom w:val="nil"/>
          <w:right w:val="nil"/>
          <w:between w:val="nil"/>
        </w:pBdr>
        <w:tabs>
          <w:tab w:val="left" w:pos="284"/>
        </w:tabs>
        <w:spacing w:line="240" w:lineRule="auto"/>
        <w:ind w:left="1" w:hanging="3"/>
        <w:jc w:val="both"/>
        <w:rPr>
          <w:color w:val="000000"/>
          <w:sz w:val="28"/>
          <w:szCs w:val="28"/>
          <w:lang w:val="uk-UA"/>
        </w:rPr>
      </w:pPr>
    </w:p>
    <w:p w14:paraId="7C940146"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color w:val="000000"/>
          <w:sz w:val="28"/>
          <w:szCs w:val="28"/>
          <w:lang w:val="uk-UA"/>
        </w:rPr>
        <w:t xml:space="preserve">Європейські держави закріпили ідеї цінності ландшафтів у Європейську ландшафтну конвенцію, яку в 2005 році ратифікувала й Україна. У цьому міжнародному документі йдеться про те, що «ландшафт сприяє формуванню місцевих культур і є основним компонентом європейської природної та культурної спадщини, який сприяє добробуту людей та консолідації європейської ідентичності», а також «ландшафт є ключовим елементом </w:t>
      </w:r>
      <w:r w:rsidRPr="00F0495E">
        <w:rPr>
          <w:color w:val="000000"/>
          <w:sz w:val="28"/>
          <w:szCs w:val="28"/>
          <w:lang w:val="uk-UA"/>
        </w:rPr>
        <w:lastRenderedPageBreak/>
        <w:t>добробуту людини і суспільства. Його охорона, регулювання і планування призводить до виникнення прав і обов’язків для кожної людини.</w:t>
      </w:r>
    </w:p>
    <w:p w14:paraId="5501C77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color w:val="000000"/>
          <w:sz w:val="28"/>
          <w:szCs w:val="28"/>
          <w:lang w:val="uk-UA"/>
        </w:rPr>
        <w:t xml:space="preserve"> Одним із способів зберегти природні ландшафти з усім їхнім живим наповненням, а простіше кажучи —  дику природу, є оголошення територій природно-заповідного фонду рішеннями органів  </w:t>
      </w:r>
      <w:r w:rsidRPr="00F0495E">
        <w:rPr>
          <w:sz w:val="28"/>
          <w:szCs w:val="28"/>
          <w:lang w:val="uk-UA"/>
        </w:rPr>
        <w:t>місцевої</w:t>
      </w:r>
      <w:r w:rsidRPr="00F0495E">
        <w:rPr>
          <w:color w:val="000000"/>
          <w:sz w:val="28"/>
          <w:szCs w:val="28"/>
          <w:lang w:val="uk-UA"/>
        </w:rPr>
        <w:t xml:space="preserve"> влади. </w:t>
      </w:r>
    </w:p>
    <w:p w14:paraId="404D6BB5"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CC0000"/>
          <w:sz w:val="28"/>
          <w:szCs w:val="28"/>
          <w:lang w:val="uk-UA"/>
        </w:rPr>
      </w:pPr>
    </w:p>
    <w:p w14:paraId="7529CBED"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color w:val="000000"/>
          <w:sz w:val="28"/>
          <w:szCs w:val="28"/>
          <w:lang w:val="uk-UA"/>
        </w:rPr>
        <w:t xml:space="preserve"> Цінність ландшафтів пояснюється також тим, що ландшафти моніторяться та контролюються під час надрокористування, ведення сільського господарства, просторового планування розвитку населених пунктів, планування економічних інвестицій у регіони і тоді, коли вони не мають статусу об’єкта </w:t>
      </w:r>
      <w:r w:rsidR="00F0495E" w:rsidRPr="00F0495E">
        <w:rPr>
          <w:color w:val="000000"/>
          <w:sz w:val="28"/>
          <w:szCs w:val="28"/>
          <w:lang w:val="uk-UA"/>
        </w:rPr>
        <w:t>природно заповідного</w:t>
      </w:r>
      <w:r w:rsidRPr="00F0495E">
        <w:rPr>
          <w:color w:val="000000"/>
          <w:sz w:val="28"/>
          <w:szCs w:val="28"/>
          <w:lang w:val="uk-UA"/>
        </w:rPr>
        <w:t xml:space="preserve"> фонду. Звичайно, що цінні ландшафтно-екологічні комплекси або особливі в тому чи іншому сенсі, мають природоохоронний статус, і будь-який </w:t>
      </w:r>
      <w:r w:rsidRPr="00F0495E">
        <w:rPr>
          <w:sz w:val="28"/>
          <w:szCs w:val="28"/>
          <w:lang w:val="uk-UA"/>
        </w:rPr>
        <w:t>планований</w:t>
      </w:r>
      <w:r w:rsidRPr="00F0495E">
        <w:rPr>
          <w:color w:val="000000"/>
          <w:sz w:val="28"/>
          <w:szCs w:val="28"/>
          <w:lang w:val="uk-UA"/>
        </w:rPr>
        <w:t xml:space="preserve"> антропогенний вплив на них повинен проходити належну оцінку перед прийняттям рішення про втручання у нього, що передбачено законодавством про стратегічну екологічну оцінку.</w:t>
      </w:r>
    </w:p>
    <w:p w14:paraId="5F8146BF"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 Винятком щодо необхідності здійснення стратегічної екологічної оцінки є </w:t>
      </w:r>
      <w:r w:rsidRPr="00F0495E">
        <w:rPr>
          <w:sz w:val="28"/>
          <w:szCs w:val="28"/>
          <w:lang w:val="uk-UA"/>
        </w:rPr>
        <w:t>проекти</w:t>
      </w:r>
      <w:r w:rsidRPr="00F0495E">
        <w:rPr>
          <w:color w:val="000000"/>
          <w:sz w:val="28"/>
          <w:szCs w:val="28"/>
          <w:lang w:val="uk-UA"/>
        </w:rPr>
        <w:t xml:space="preserve"> створення об’єктів природно-заповідного фонду, оскільки такі створюються на користь природі та обмежують у подальшому антропогенний вплив на такі території. Часто, або й дуже часто, вперше зіштовхнувшись з тим, що на певній ділянці запропоновано оголосити територію природно-заповідного фонду, місцеві жителі уявляють, що улюблене місце надалі стане недоступним або зміниться тим чи іншим чином. Тому нерідко ті, хто мало знають про природно-заповідний фонд, ставляться до ідеї заповідання вороже. Насправді, ситуація цілковито протилежна. Якщо певна територія є так чи інакше цінною, це майже в усіх випадках означає, що вона потребує захисту. У разі створення заповідної території така територія збережеться з чітко визначеним режимом використання. Оскільки економічний розвиток відбувається постійно і пов’язаний він із використанням земельних ділянок, то зрозуміло, що може виникнути ситуація, коли улюблений закуток природи завтра буде спроектований під виробництво, а затишне озерце опиниться в оренді рибо розвідного підприємства. Таких прикладів не уникнути, та й відомі вони всім громадам у всіх областях. Напевно, захистити усі найцінніші клаптики природи від антропогенних впливів неможливо, проте обмежити такі впливи на випередження, думаючи про майбутнє вже зараз, можна. </w:t>
      </w:r>
    </w:p>
    <w:p w14:paraId="7D83ECC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Для цього й створюють території природно-заповідного фонду та визначають режими їх використання (створюються так звані менеджмент-плани). </w:t>
      </w:r>
    </w:p>
    <w:p w14:paraId="491F242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Кожен представник громади  має бути свідомим того, що чимало територій природно-заповідного фонду вже створені. Загалом їх на цей час, починаючи з 1919 року, оголошено понад 8400 і переважна більшість громад має на своїй території принаймні одну із них. </w:t>
      </w:r>
    </w:p>
    <w:p w14:paraId="4ABB8752"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Слід добре знати, які обов’язки та можливості має громада  щодо охорони територій природно - захисного фонду  та інших земель під час планування майбутньої діяльності. З одного боку, наявність заповідної території в межах громади  відкриває нові можливості для розвитку, з певною історією, культурою, спадщиною. </w:t>
      </w:r>
    </w:p>
    <w:p w14:paraId="17433EB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Така громада  може стати базою для наукової практики та просвіти, розвитку туризму. </w:t>
      </w:r>
    </w:p>
    <w:p w14:paraId="09CAAC5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lastRenderedPageBreak/>
        <w:t xml:space="preserve">Громада  зможе отримувати кошти екофондів для збереження та розвитку заповідних територій. З іншого боку, громада  отримує серйозні юридичні зобов’язання щодо охорони заповідних територій та необхідність </w:t>
      </w:r>
      <w:r w:rsidRPr="00F0495E">
        <w:rPr>
          <w:sz w:val="28"/>
          <w:szCs w:val="28"/>
          <w:lang w:val="uk-UA"/>
        </w:rPr>
        <w:t>врахування</w:t>
      </w:r>
      <w:r w:rsidRPr="00F0495E">
        <w:rPr>
          <w:color w:val="000000"/>
          <w:sz w:val="28"/>
          <w:szCs w:val="28"/>
          <w:lang w:val="uk-UA"/>
        </w:rPr>
        <w:t xml:space="preserve"> оцінок впливу антропогенної діяльності на такі об’єкти під час прийняття рішень. </w:t>
      </w:r>
    </w:p>
    <w:p w14:paraId="3F42F4C7"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Країни ЕС вже сформували та вдосконалюють систему захисту природних ландшафтів - “Natura 2000”. Це мережа  охоронних ділянок які є центральними елементами заходів охорони </w:t>
      </w:r>
      <w:hyperlink r:id="rId6">
        <w:r w:rsidRPr="00F0495E">
          <w:rPr>
            <w:sz w:val="28"/>
            <w:szCs w:val="28"/>
            <w:lang w:val="uk-UA"/>
          </w:rPr>
          <w:t>біорізноманіття</w:t>
        </w:r>
      </w:hyperlink>
      <w:r w:rsidRPr="00F0495E">
        <w:rPr>
          <w:sz w:val="28"/>
          <w:szCs w:val="28"/>
          <w:lang w:val="uk-UA"/>
        </w:rPr>
        <w:t xml:space="preserve"> на території країн-членів </w:t>
      </w:r>
      <w:hyperlink r:id="rId7">
        <w:r w:rsidRPr="00F0495E">
          <w:rPr>
            <w:sz w:val="28"/>
            <w:szCs w:val="28"/>
            <w:lang w:val="uk-UA"/>
          </w:rPr>
          <w:t>Європейського Союзу</w:t>
        </w:r>
      </w:hyperlink>
      <w:r w:rsidRPr="00F0495E">
        <w:rPr>
          <w:sz w:val="28"/>
          <w:szCs w:val="28"/>
          <w:lang w:val="uk-UA"/>
        </w:rPr>
        <w:t>. Елементами цієї мережі є типи природних середовищ (Special Areas of Conservation), рідкісні і такі, що перебувають під загрозою зникнення або руйнування.</w:t>
      </w:r>
    </w:p>
    <w:p w14:paraId="06B54858"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 На території  України формується за допомогою досвіду ЕС аналогічна Мережа Емеральд (Смарагдова мережа, Emerald Network). Ця мережа заповідних об'єктів включає Території Особливого Природоохоронного Інтересу (Areas of Special Conservation Interest, ASCI). Мережа Емеральд проектується в державах, які є сторонами </w:t>
      </w:r>
      <w:hyperlink r:id="rId8">
        <w:r w:rsidRPr="00F0495E">
          <w:rPr>
            <w:sz w:val="28"/>
            <w:szCs w:val="28"/>
            <w:lang w:val="uk-UA"/>
          </w:rPr>
          <w:t>Бернської конвенції</w:t>
        </w:r>
      </w:hyperlink>
      <w:r w:rsidRPr="00F0495E">
        <w:rPr>
          <w:sz w:val="28"/>
          <w:szCs w:val="28"/>
          <w:lang w:val="uk-UA"/>
        </w:rPr>
        <w:t xml:space="preserve"> (всього 26 держав на 2021 рік).</w:t>
      </w:r>
    </w:p>
    <w:p w14:paraId="73A50778" w14:textId="77777777" w:rsidR="004533BB" w:rsidRPr="00F0495E" w:rsidRDefault="00AA2965" w:rsidP="00B40294">
      <w:pPr>
        <w:ind w:left="1" w:hanging="3"/>
        <w:jc w:val="both"/>
        <w:rPr>
          <w:sz w:val="28"/>
          <w:szCs w:val="28"/>
          <w:lang w:val="uk-UA"/>
        </w:rPr>
      </w:pPr>
      <w:r w:rsidRPr="00F0495E">
        <w:rPr>
          <w:sz w:val="28"/>
          <w:szCs w:val="28"/>
          <w:lang w:val="uk-UA"/>
        </w:rPr>
        <w:t>Ключова територія екомережі “Нижньосурський”  створена Рішенням Дніпропетровської обласної ради від 24.03.2017 року № 176-8/VII «Про затвердження проекту схеми формування екологічноі мережі Дніпропетровської області».</w:t>
      </w:r>
    </w:p>
    <w:p w14:paraId="1D1C8CF1"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CC0000"/>
          <w:sz w:val="28"/>
          <w:szCs w:val="28"/>
          <w:lang w:val="uk-UA"/>
        </w:rPr>
      </w:pPr>
    </w:p>
    <w:p w14:paraId="6B57C740"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Регіональні осередки Екологічних мереж, у тому числі і Дніпропетровськоі області, а саме територія “Нижньосурський” е потенційними  об`ектами для включення до природно-заповідного фонду ( додаток 5  Рішення Дніпропетровської обласної ради від № 21.10.2015 р  № 680-34/VI “ Про Дніпропетровську обласну комплексну програму (стратегію) екологічної безпеки та запобігання змінам клімату  на 2016 – 2025 роки” </w:t>
      </w:r>
    </w:p>
    <w:p w14:paraId="2183C9F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Перелік зарезервованих природних ядер екомережі місцевого значення для подальшого заповідання</w:t>
      </w:r>
    </w:p>
    <w:tbl>
      <w:tblPr>
        <w:tblStyle w:val="af6"/>
        <w:tblW w:w="9645" w:type="dxa"/>
        <w:tblInd w:w="85" w:type="dxa"/>
        <w:tblLayout w:type="fixed"/>
        <w:tblLook w:val="0000" w:firstRow="0" w:lastRow="0" w:firstColumn="0" w:lastColumn="0" w:noHBand="0" w:noVBand="0"/>
      </w:tblPr>
      <w:tblGrid>
        <w:gridCol w:w="450"/>
        <w:gridCol w:w="1890"/>
        <w:gridCol w:w="2505"/>
        <w:gridCol w:w="1845"/>
        <w:gridCol w:w="2955"/>
      </w:tblGrid>
      <w:tr w:rsidR="004533BB" w:rsidRPr="00F0495E" w14:paraId="7874F323" w14:textId="77777777">
        <w:trPr>
          <w:trHeight w:val="7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7581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 з/п</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2BBBB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Назва природного ядра</w:t>
            </w:r>
          </w:p>
        </w:tc>
        <w:tc>
          <w:tcPr>
            <w:tcW w:w="2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CCD58F"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Коротка характеристика</w:t>
            </w:r>
          </w:p>
        </w:tc>
        <w:tc>
          <w:tcPr>
            <w:tcW w:w="1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29C1B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Адміністративний район</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FA53F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Місце розташування</w:t>
            </w:r>
          </w:p>
        </w:tc>
      </w:tr>
    </w:tbl>
    <w:p w14:paraId="39A08AF0"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p>
    <w:tbl>
      <w:tblPr>
        <w:tblStyle w:val="af7"/>
        <w:tblW w:w="9615" w:type="dxa"/>
        <w:tblInd w:w="82" w:type="dxa"/>
        <w:tblLayout w:type="fixed"/>
        <w:tblLook w:val="0000" w:firstRow="0" w:lastRow="0" w:firstColumn="0" w:lastColumn="0" w:noHBand="0" w:noVBand="0"/>
      </w:tblPr>
      <w:tblGrid>
        <w:gridCol w:w="480"/>
        <w:gridCol w:w="1890"/>
        <w:gridCol w:w="2475"/>
        <w:gridCol w:w="1875"/>
        <w:gridCol w:w="2895"/>
      </w:tblGrid>
      <w:tr w:rsidR="004533BB" w:rsidRPr="00F0495E" w14:paraId="45EA261E" w14:textId="77777777">
        <w:trPr>
          <w:trHeight w:val="755"/>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EF187"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78.</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84A7C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Нижньо-Сурський</w:t>
            </w:r>
          </w:p>
        </w:tc>
        <w:tc>
          <w:tcPr>
            <w:tcW w:w="2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26428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Придолинно-степовий із скельними виходами</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D42EC2"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Солонянський, Дніпровський</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1294F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Між селами Сурсько-Михайлівка, Новоолександрівка</w:t>
            </w:r>
          </w:p>
        </w:tc>
      </w:tr>
    </w:tbl>
    <w:p w14:paraId="42C52AEF"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p w14:paraId="210CEB18"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p w14:paraId="07A3AA26" w14:textId="16792067" w:rsidR="004533BB" w:rsidRPr="00F0495E" w:rsidRDefault="00DF5740" w:rsidP="00B40294">
      <w:pPr>
        <w:pBdr>
          <w:top w:val="nil"/>
          <w:left w:val="nil"/>
          <w:bottom w:val="nil"/>
          <w:right w:val="nil"/>
          <w:between w:val="nil"/>
        </w:pBdr>
        <w:spacing w:line="240" w:lineRule="auto"/>
        <w:ind w:left="1" w:hanging="3"/>
        <w:jc w:val="both"/>
        <w:rPr>
          <w:color w:val="000000"/>
          <w:sz w:val="28"/>
          <w:szCs w:val="28"/>
          <w:lang w:val="uk-UA"/>
        </w:rPr>
      </w:pPr>
      <w:r>
        <w:rPr>
          <w:noProof/>
          <w:color w:val="000000"/>
          <w:sz w:val="28"/>
          <w:szCs w:val="28"/>
          <w:lang w:val="uk-UA"/>
        </w:rPr>
        <w:lastRenderedPageBreak/>
        <w:drawing>
          <wp:inline distT="0" distB="0" distL="0" distR="0" wp14:anchorId="45123BD2" wp14:editId="3310617F">
            <wp:extent cx="6067425" cy="43243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4324350"/>
                    </a:xfrm>
                    <a:prstGeom prst="rect">
                      <a:avLst/>
                    </a:prstGeom>
                    <a:noFill/>
                    <a:ln>
                      <a:noFill/>
                    </a:ln>
                  </pic:spPr>
                </pic:pic>
              </a:graphicData>
            </a:graphic>
          </wp:inline>
        </w:drawing>
      </w:r>
    </w:p>
    <w:p w14:paraId="2CC330A6"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p>
    <w:p w14:paraId="572E16A9" w14:textId="77777777" w:rsidR="004533BB" w:rsidRPr="00F0495E" w:rsidRDefault="004533BB" w:rsidP="00B40294">
      <w:pPr>
        <w:pBdr>
          <w:top w:val="nil"/>
          <w:left w:val="nil"/>
          <w:bottom w:val="nil"/>
          <w:right w:val="nil"/>
          <w:between w:val="nil"/>
        </w:pBdr>
        <w:spacing w:line="240" w:lineRule="auto"/>
        <w:ind w:left="1" w:hanging="3"/>
        <w:jc w:val="both"/>
        <w:rPr>
          <w:b/>
          <w:color w:val="000000"/>
          <w:sz w:val="28"/>
          <w:szCs w:val="28"/>
          <w:lang w:val="uk-UA"/>
        </w:rPr>
      </w:pPr>
    </w:p>
    <w:p w14:paraId="1E2840BE" w14:textId="77777777" w:rsidR="004533BB" w:rsidRPr="00F0495E" w:rsidRDefault="004533BB" w:rsidP="00B40294">
      <w:pPr>
        <w:pBdr>
          <w:top w:val="nil"/>
          <w:left w:val="nil"/>
          <w:bottom w:val="nil"/>
          <w:right w:val="nil"/>
          <w:between w:val="nil"/>
        </w:pBdr>
        <w:spacing w:line="240" w:lineRule="auto"/>
        <w:ind w:left="1" w:hanging="3"/>
        <w:jc w:val="center"/>
        <w:rPr>
          <w:b/>
          <w:color w:val="000000"/>
          <w:sz w:val="28"/>
          <w:szCs w:val="28"/>
          <w:lang w:val="uk-UA"/>
        </w:rPr>
      </w:pPr>
    </w:p>
    <w:p w14:paraId="0948695B" w14:textId="77777777" w:rsidR="004533BB" w:rsidRPr="00F0495E" w:rsidRDefault="00AA2965" w:rsidP="00B40294">
      <w:pPr>
        <w:pBdr>
          <w:top w:val="nil"/>
          <w:left w:val="nil"/>
          <w:bottom w:val="nil"/>
          <w:right w:val="nil"/>
          <w:between w:val="nil"/>
        </w:pBdr>
        <w:spacing w:line="240" w:lineRule="auto"/>
        <w:ind w:left="1" w:hanging="3"/>
        <w:jc w:val="center"/>
        <w:rPr>
          <w:b/>
          <w:color w:val="000000"/>
          <w:sz w:val="28"/>
          <w:szCs w:val="28"/>
          <w:lang w:val="uk-UA"/>
        </w:rPr>
      </w:pPr>
      <w:r w:rsidRPr="00F0495E">
        <w:rPr>
          <w:b/>
          <w:color w:val="000000"/>
          <w:sz w:val="28"/>
          <w:szCs w:val="28"/>
          <w:lang w:val="uk-UA"/>
        </w:rPr>
        <w:t xml:space="preserve">ІV. Перелік основних складових </w:t>
      </w:r>
      <w:r w:rsidRPr="00F0495E">
        <w:rPr>
          <w:b/>
          <w:sz w:val="28"/>
          <w:szCs w:val="28"/>
          <w:lang w:val="uk-UA"/>
        </w:rPr>
        <w:t>екологічної</w:t>
      </w:r>
      <w:r w:rsidRPr="00F0495E">
        <w:rPr>
          <w:b/>
          <w:color w:val="000000"/>
          <w:sz w:val="28"/>
          <w:szCs w:val="28"/>
          <w:lang w:val="uk-UA"/>
        </w:rPr>
        <w:t xml:space="preserve"> мережи </w:t>
      </w:r>
      <w:r w:rsidRPr="00F0495E">
        <w:rPr>
          <w:b/>
          <w:sz w:val="28"/>
          <w:szCs w:val="28"/>
          <w:lang w:val="uk-UA"/>
        </w:rPr>
        <w:t>території</w:t>
      </w:r>
      <w:r w:rsidRPr="00F0495E">
        <w:rPr>
          <w:b/>
          <w:color w:val="000000"/>
          <w:sz w:val="28"/>
          <w:szCs w:val="28"/>
          <w:lang w:val="uk-UA"/>
        </w:rPr>
        <w:t xml:space="preserve"> регіонального значення “Нижньосурський”</w:t>
      </w:r>
    </w:p>
    <w:p w14:paraId="39FE819B"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color w:val="000000"/>
          <w:sz w:val="28"/>
          <w:szCs w:val="28"/>
          <w:lang w:val="uk-UA"/>
        </w:rPr>
        <w:t xml:space="preserve"> </w:t>
      </w:r>
    </w:p>
    <w:p w14:paraId="73BEDDF7"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Русло, пойма, заболочені  гаті  та прибережні водозахисні смуги (50 та 25 м)  річок Мокра та Суха Сура , іх притоків (навіть пересихаючих влітку)</w:t>
      </w:r>
    </w:p>
    <w:p w14:paraId="7C563195"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Зелені насадження Микільського лісництва</w:t>
      </w:r>
    </w:p>
    <w:p w14:paraId="11B90DDA"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Новомиколаївський карьер</w:t>
      </w:r>
    </w:p>
    <w:p w14:paraId="03552D41"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Ставок Південний ( Юг) ,інші ставки, підземні ключи</w:t>
      </w:r>
    </w:p>
    <w:p w14:paraId="75B5CDE8"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 xml:space="preserve">Балки : Трутова, Майова роща, Садова, Гривина, Малая, Лозовата, Глибока та інші (згідно картографічних матеріалів обладміністрації) </w:t>
      </w:r>
    </w:p>
    <w:p w14:paraId="5AA93F6F"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Скелясті  гранітні виходи Українського кристалічного щиту вздовж пойми р.Мокра Сура</w:t>
      </w:r>
    </w:p>
    <w:p w14:paraId="29F3635C"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 xml:space="preserve">Лісосмуги та самосівні підліски </w:t>
      </w:r>
    </w:p>
    <w:p w14:paraId="793798AF"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СІножаті та пасовища</w:t>
      </w:r>
    </w:p>
    <w:p w14:paraId="64E970BA"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Кургани</w:t>
      </w:r>
    </w:p>
    <w:p w14:paraId="6A9672D9"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Об'єкти ПЗФ,  у тому числі які будуть створені в майбутньому на території Громади ( Пам'ятки Природи, тощо)</w:t>
      </w:r>
    </w:p>
    <w:p w14:paraId="28C0E286"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 xml:space="preserve"> Землі “зелених зон”, згідно генеральних план сіл Громади</w:t>
      </w:r>
    </w:p>
    <w:p w14:paraId="0ABEF38B" w14:textId="77777777" w:rsidR="004533BB" w:rsidRPr="00F0495E" w:rsidRDefault="004533BB" w:rsidP="00B40294">
      <w:pPr>
        <w:pBdr>
          <w:top w:val="nil"/>
          <w:left w:val="nil"/>
          <w:bottom w:val="nil"/>
          <w:right w:val="nil"/>
          <w:between w:val="nil"/>
        </w:pBdr>
        <w:spacing w:line="240" w:lineRule="auto"/>
        <w:ind w:left="1" w:hanging="3"/>
        <w:rPr>
          <w:sz w:val="28"/>
          <w:szCs w:val="28"/>
          <w:lang w:val="uk-UA"/>
        </w:rPr>
      </w:pPr>
    </w:p>
    <w:p w14:paraId="5A91CC33" w14:textId="77777777" w:rsidR="004533BB" w:rsidRPr="00F0495E" w:rsidRDefault="004533BB" w:rsidP="00B40294">
      <w:pPr>
        <w:pBdr>
          <w:top w:val="nil"/>
          <w:left w:val="nil"/>
          <w:bottom w:val="nil"/>
          <w:right w:val="nil"/>
          <w:between w:val="nil"/>
        </w:pBdr>
        <w:spacing w:line="240" w:lineRule="auto"/>
        <w:ind w:left="1" w:hanging="3"/>
        <w:rPr>
          <w:sz w:val="28"/>
          <w:szCs w:val="28"/>
          <w:lang w:val="uk-UA"/>
        </w:rPr>
      </w:pPr>
    </w:p>
    <w:p w14:paraId="26539CEA" w14:textId="77777777" w:rsidR="004533BB" w:rsidRPr="00F0495E" w:rsidRDefault="00AA2965" w:rsidP="00B40294">
      <w:pPr>
        <w:pBdr>
          <w:top w:val="nil"/>
          <w:left w:val="nil"/>
          <w:bottom w:val="nil"/>
          <w:right w:val="nil"/>
          <w:between w:val="nil"/>
        </w:pBdr>
        <w:spacing w:line="240" w:lineRule="auto"/>
        <w:ind w:left="1" w:hanging="3"/>
        <w:jc w:val="center"/>
        <w:rPr>
          <w:b/>
          <w:color w:val="000000"/>
          <w:sz w:val="28"/>
          <w:szCs w:val="28"/>
          <w:lang w:val="uk-UA"/>
        </w:rPr>
      </w:pPr>
      <w:r w:rsidRPr="00F0495E">
        <w:rPr>
          <w:b/>
          <w:color w:val="000000"/>
          <w:sz w:val="28"/>
          <w:szCs w:val="28"/>
          <w:lang w:val="uk-UA"/>
        </w:rPr>
        <w:t>V.  Мета програми</w:t>
      </w:r>
    </w:p>
    <w:p w14:paraId="70B7956C" w14:textId="77777777" w:rsidR="004533BB" w:rsidRPr="00F0495E" w:rsidRDefault="004533BB" w:rsidP="00B40294">
      <w:pPr>
        <w:pBdr>
          <w:top w:val="nil"/>
          <w:left w:val="nil"/>
          <w:bottom w:val="nil"/>
          <w:right w:val="nil"/>
          <w:between w:val="nil"/>
        </w:pBdr>
        <w:spacing w:line="240" w:lineRule="auto"/>
        <w:ind w:left="1" w:hanging="3"/>
        <w:jc w:val="center"/>
        <w:rPr>
          <w:b/>
          <w:sz w:val="28"/>
          <w:szCs w:val="28"/>
          <w:lang w:val="uk-UA"/>
        </w:rPr>
      </w:pPr>
    </w:p>
    <w:p w14:paraId="4DEC36F6"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sz w:val="28"/>
          <w:szCs w:val="28"/>
          <w:lang w:val="uk-UA"/>
        </w:rPr>
        <w:lastRenderedPageBreak/>
        <w:t>1. Відновлення природного стану водозбірного басейну рік Мокра та Суха Сура з притоками у систему  стабільних ландшафтів з дотриманням екологічних нормативів, як це передбачено  ЗАКОНОМ УКРАЇНИ “Про екологічну мережу України”, Закон про ПЗФ,  Водним кодексом України та Водної Рамковою Директивою Європейськ</w:t>
      </w:r>
      <w:r w:rsidRPr="00F0495E">
        <w:rPr>
          <w:color w:val="000000"/>
          <w:sz w:val="28"/>
          <w:szCs w:val="28"/>
          <w:lang w:val="uk-UA"/>
        </w:rPr>
        <w:t>ого Союзу, з «добрим» станом поверхневих вод, відновлення</w:t>
      </w:r>
      <w:r w:rsidRPr="00F0495E">
        <w:rPr>
          <w:sz w:val="28"/>
          <w:szCs w:val="28"/>
          <w:lang w:val="uk-UA"/>
        </w:rPr>
        <w:t>м</w:t>
      </w:r>
      <w:r w:rsidRPr="00F0495E">
        <w:rPr>
          <w:color w:val="000000"/>
          <w:sz w:val="28"/>
          <w:szCs w:val="28"/>
          <w:lang w:val="uk-UA"/>
        </w:rPr>
        <w:t xml:space="preserve"> природного стану</w:t>
      </w:r>
      <w:r w:rsidRPr="00F0495E">
        <w:rPr>
          <w:sz w:val="28"/>
          <w:szCs w:val="28"/>
          <w:lang w:val="uk-UA"/>
        </w:rPr>
        <w:t xml:space="preserve"> степових екосистем</w:t>
      </w:r>
      <w:r w:rsidRPr="00F0495E">
        <w:rPr>
          <w:color w:val="000000"/>
          <w:sz w:val="28"/>
          <w:szCs w:val="28"/>
          <w:lang w:val="uk-UA"/>
        </w:rPr>
        <w:t xml:space="preserve"> та частково туристично</w:t>
      </w:r>
      <w:r w:rsidRPr="00F0495E">
        <w:rPr>
          <w:sz w:val="28"/>
          <w:szCs w:val="28"/>
          <w:lang w:val="uk-UA"/>
        </w:rPr>
        <w:t>ю</w:t>
      </w:r>
      <w:r w:rsidRPr="00F0495E">
        <w:rPr>
          <w:color w:val="000000"/>
          <w:sz w:val="28"/>
          <w:szCs w:val="28"/>
          <w:lang w:val="uk-UA"/>
        </w:rPr>
        <w:t xml:space="preserve"> </w:t>
      </w:r>
      <w:r w:rsidRPr="00F0495E">
        <w:rPr>
          <w:sz w:val="28"/>
          <w:szCs w:val="28"/>
          <w:lang w:val="uk-UA"/>
        </w:rPr>
        <w:t>привабливістю</w:t>
      </w:r>
      <w:r w:rsidRPr="00F0495E">
        <w:rPr>
          <w:color w:val="000000"/>
          <w:sz w:val="28"/>
          <w:szCs w:val="28"/>
          <w:lang w:val="uk-UA"/>
        </w:rPr>
        <w:t>.</w:t>
      </w:r>
    </w:p>
    <w:p w14:paraId="7A055667" w14:textId="77777777" w:rsidR="004533BB" w:rsidRPr="00F0495E" w:rsidRDefault="00AA2965"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2.</w:t>
      </w:r>
      <w:r w:rsidRPr="00F0495E">
        <w:rPr>
          <w:color w:val="000000"/>
          <w:sz w:val="28"/>
          <w:szCs w:val="28"/>
          <w:lang w:val="uk-UA"/>
        </w:rPr>
        <w:t xml:space="preserve"> Програма спрямована на пі</w:t>
      </w:r>
      <w:r w:rsidRPr="00F0495E">
        <w:rPr>
          <w:sz w:val="28"/>
          <w:szCs w:val="28"/>
          <w:lang w:val="uk-UA"/>
        </w:rPr>
        <w:t xml:space="preserve">дтримання  природного стану степових ландшафтів, що е частиною міжнародних зобов'язань України  в рамках  імплементації  в Україні Бернськоі конвенціі, а </w:t>
      </w:r>
      <w:r w:rsidRPr="00F0495E">
        <w:rPr>
          <w:color w:val="000000"/>
          <w:sz w:val="28"/>
          <w:szCs w:val="28"/>
          <w:lang w:val="uk-UA"/>
        </w:rPr>
        <w:t xml:space="preserve">також Директиви </w:t>
      </w:r>
      <w:r w:rsidRPr="00F0495E">
        <w:rPr>
          <w:sz w:val="28"/>
          <w:szCs w:val="28"/>
          <w:lang w:val="uk-UA"/>
        </w:rPr>
        <w:t>ЄС</w:t>
      </w:r>
      <w:r w:rsidRPr="00F0495E">
        <w:rPr>
          <w:color w:val="000000"/>
          <w:sz w:val="28"/>
          <w:szCs w:val="28"/>
          <w:lang w:val="uk-UA"/>
        </w:rPr>
        <w:t xml:space="preserve"> </w:t>
      </w:r>
      <w:r w:rsidRPr="00F0495E">
        <w:rPr>
          <w:sz w:val="28"/>
          <w:szCs w:val="28"/>
          <w:lang w:val="uk-UA"/>
        </w:rPr>
        <w:t>№</w:t>
      </w:r>
      <w:r w:rsidRPr="00F0495E">
        <w:rPr>
          <w:color w:val="000000"/>
          <w:sz w:val="28"/>
          <w:szCs w:val="28"/>
          <w:lang w:val="uk-UA"/>
        </w:rPr>
        <w:t>92/43/</w:t>
      </w:r>
      <w:r w:rsidRPr="00F0495E">
        <w:rPr>
          <w:sz w:val="28"/>
          <w:szCs w:val="28"/>
          <w:lang w:val="uk-UA"/>
        </w:rPr>
        <w:t>ЄС “Про збереження природних оселищ та видів флори та фауни”.</w:t>
      </w:r>
    </w:p>
    <w:p w14:paraId="39D0A1DB"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sz w:val="28"/>
          <w:szCs w:val="28"/>
          <w:lang w:val="uk-UA"/>
        </w:rPr>
        <w:t xml:space="preserve"> </w:t>
      </w:r>
      <w:r w:rsidRPr="00F0495E">
        <w:rPr>
          <w:color w:val="000000"/>
          <w:sz w:val="28"/>
          <w:szCs w:val="28"/>
          <w:lang w:val="uk-UA"/>
        </w:rPr>
        <w:t xml:space="preserve"> Розв’язання проблем екологічного оздоровлення та відродження малих річок району та їх водозбірних басейнів можливе за умов поєднання державних та місцевих ресурсів та ініціатив. </w:t>
      </w:r>
    </w:p>
    <w:p w14:paraId="13DE32E4"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xml:space="preserve">В основу реалізації Програми покладено принцип об’єднання зусиль державних органів виконавчої влади, органів місцевого самоврядування та недержавних організацій для розв’язання проблем пов’язаних </w:t>
      </w:r>
      <w:r w:rsidRPr="00F0495E">
        <w:rPr>
          <w:sz w:val="28"/>
          <w:szCs w:val="28"/>
          <w:lang w:val="uk-UA"/>
        </w:rPr>
        <w:t>з втратою особливо цінних ділянок дикої природи та збалансованого природокористування.</w:t>
      </w:r>
    </w:p>
    <w:p w14:paraId="4E53109F"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63B17BA7"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VІ.  Етапи виконання заходів Програми</w:t>
      </w:r>
    </w:p>
    <w:p w14:paraId="2AE191FB" w14:textId="77777777" w:rsidR="004533BB" w:rsidRPr="00F0495E" w:rsidRDefault="004533BB" w:rsidP="00B40294">
      <w:pPr>
        <w:pBdr>
          <w:top w:val="nil"/>
          <w:left w:val="nil"/>
          <w:bottom w:val="nil"/>
          <w:right w:val="nil"/>
          <w:between w:val="nil"/>
        </w:pBdr>
        <w:spacing w:line="240" w:lineRule="auto"/>
        <w:ind w:left="0" w:hanging="2"/>
        <w:jc w:val="both"/>
        <w:rPr>
          <w:color w:val="000000"/>
          <w:sz w:val="16"/>
          <w:szCs w:val="16"/>
          <w:lang w:val="uk-UA"/>
        </w:rPr>
      </w:pPr>
    </w:p>
    <w:p w14:paraId="2AAA1BA2" w14:textId="77777777" w:rsidR="004533BB" w:rsidRPr="00F0495E" w:rsidRDefault="00AA2965" w:rsidP="00B40294">
      <w:pPr>
        <w:pBdr>
          <w:top w:val="nil"/>
          <w:left w:val="nil"/>
          <w:bottom w:val="nil"/>
          <w:right w:val="nil"/>
          <w:between w:val="nil"/>
        </w:pBdr>
        <w:spacing w:line="240" w:lineRule="auto"/>
        <w:ind w:left="1" w:hanging="3"/>
        <w:jc w:val="both"/>
        <w:rPr>
          <w:sz w:val="28"/>
          <w:szCs w:val="28"/>
          <w:lang w:val="uk-UA"/>
        </w:rPr>
      </w:pPr>
      <w:r w:rsidRPr="00F0495E">
        <w:rPr>
          <w:color w:val="000000"/>
          <w:sz w:val="28"/>
          <w:szCs w:val="28"/>
          <w:lang w:val="uk-UA"/>
        </w:rPr>
        <w:t>Р</w:t>
      </w:r>
      <w:r w:rsidRPr="00F0495E">
        <w:rPr>
          <w:sz w:val="28"/>
          <w:szCs w:val="28"/>
          <w:lang w:val="uk-UA"/>
        </w:rPr>
        <w:t>еалізацію Програми   пропонується здійснити поетапно.</w:t>
      </w:r>
    </w:p>
    <w:p w14:paraId="5AF2DA56" w14:textId="77777777" w:rsidR="004533BB" w:rsidRPr="00F0495E" w:rsidRDefault="00AA2965"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Головними завданнями етапів  є:</w:t>
      </w:r>
    </w:p>
    <w:p w14:paraId="31AEEFD5"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p w14:paraId="1F33890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*Збереження та раціональне, невиснажливе використання екомережі як </w:t>
      </w:r>
    </w:p>
    <w:p w14:paraId="171BE846"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для  забезпечення сталого, екологічно збалансованого розвитку </w:t>
      </w:r>
    </w:p>
    <w:p w14:paraId="24AA710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Громади</w:t>
      </w:r>
    </w:p>
    <w:p w14:paraId="39BF5B88"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Поліпшення санітарного стану річки Мокра Сура та притоків.</w:t>
      </w:r>
    </w:p>
    <w:p w14:paraId="7D275482"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*Упорядкування прибережних захисних смуг</w:t>
      </w:r>
    </w:p>
    <w:p w14:paraId="68E1F2D7"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          * Створення  об'єктів ПЗФ на території екомережі</w:t>
      </w:r>
    </w:p>
    <w:p w14:paraId="3F2E066F"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*Упорядкування системи  туристичних маршрутів та стежок з </w:t>
      </w:r>
    </w:p>
    <w:p w14:paraId="63B9B27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урахуванням обмежень використання екомережи</w:t>
      </w:r>
    </w:p>
    <w:p w14:paraId="6600F09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*Формування інформаційного простору щодо питань свідомого </w:t>
      </w:r>
    </w:p>
    <w:p w14:paraId="4D1A13B7"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споживання екосистемних послуг ландшафтів та законів в </w:t>
      </w:r>
    </w:p>
    <w:p w14:paraId="7C7324ED"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користуванні землями екомережі "Нижньосурський", водними ресурсами </w:t>
      </w:r>
    </w:p>
    <w:p w14:paraId="685C82F1"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та збереження біорізноманіття та екологічної свідомості населення</w:t>
      </w:r>
    </w:p>
    <w:p w14:paraId="401858A7"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010DD73D"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0B06E71A"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22DC7CCE" w14:textId="77777777" w:rsidR="004533BB" w:rsidRPr="00F0495E" w:rsidRDefault="00AA2965" w:rsidP="00B40294">
      <w:pPr>
        <w:pBdr>
          <w:top w:val="nil"/>
          <w:left w:val="nil"/>
          <w:bottom w:val="nil"/>
          <w:right w:val="nil"/>
          <w:between w:val="nil"/>
        </w:pBdr>
        <w:spacing w:line="240" w:lineRule="auto"/>
        <w:ind w:left="1" w:hanging="3"/>
        <w:jc w:val="center"/>
        <w:rPr>
          <w:b/>
          <w:color w:val="000000"/>
          <w:sz w:val="28"/>
          <w:szCs w:val="28"/>
          <w:lang w:val="uk-UA"/>
        </w:rPr>
      </w:pPr>
      <w:r w:rsidRPr="00F0495E">
        <w:rPr>
          <w:b/>
          <w:color w:val="000000"/>
          <w:sz w:val="28"/>
          <w:szCs w:val="28"/>
          <w:lang w:val="uk-UA"/>
        </w:rPr>
        <w:t>Розділ VIІ.</w:t>
      </w:r>
      <w:r w:rsidRPr="00F0495E">
        <w:rPr>
          <w:color w:val="000000"/>
          <w:lang w:val="uk-UA"/>
        </w:rPr>
        <w:t xml:space="preserve">  </w:t>
      </w:r>
      <w:r w:rsidRPr="00F0495E">
        <w:rPr>
          <w:b/>
          <w:color w:val="000000"/>
          <w:sz w:val="28"/>
          <w:szCs w:val="28"/>
          <w:lang w:val="uk-UA"/>
        </w:rPr>
        <w:t>Комплекс заходів за основними напрямками дії Програми</w:t>
      </w:r>
    </w:p>
    <w:p w14:paraId="7FACBE31"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color w:val="000000"/>
          <w:sz w:val="28"/>
          <w:szCs w:val="28"/>
          <w:lang w:val="uk-UA"/>
        </w:rPr>
        <w:t>Для досягнення основної мети Програми передбачається розробити і реалізувати проекти та заходи за такими пріоритетними напрямами:</w:t>
      </w:r>
    </w:p>
    <w:p w14:paraId="21094DB5" w14:textId="77777777" w:rsidR="004533BB" w:rsidRPr="00F0495E" w:rsidRDefault="004533BB" w:rsidP="00B40294">
      <w:pPr>
        <w:ind w:left="1" w:hanging="3"/>
        <w:jc w:val="both"/>
        <w:rPr>
          <w:sz w:val="28"/>
          <w:szCs w:val="28"/>
          <w:lang w:val="uk-UA"/>
        </w:rPr>
      </w:pPr>
    </w:p>
    <w:p w14:paraId="7CF6EA33" w14:textId="77777777" w:rsidR="004533BB" w:rsidRPr="00F0495E" w:rsidRDefault="00AA2965" w:rsidP="00B4029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lang w:val="uk-UA"/>
        </w:rPr>
      </w:pPr>
      <w:r w:rsidRPr="00F0495E">
        <w:rPr>
          <w:b/>
          <w:sz w:val="28"/>
          <w:szCs w:val="28"/>
          <w:u w:val="single"/>
          <w:lang w:val="uk-UA"/>
        </w:rPr>
        <w:t xml:space="preserve">Збереження та раціональне, невиснажливе використання екомережі  для  забезпечення сталого, екологічно збалансованого розвитку </w:t>
      </w:r>
    </w:p>
    <w:p w14:paraId="27839160"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u w:val="single"/>
          <w:lang w:val="uk-UA"/>
        </w:rPr>
      </w:pPr>
      <w:r w:rsidRPr="00F0495E">
        <w:rPr>
          <w:b/>
          <w:sz w:val="28"/>
          <w:szCs w:val="28"/>
          <w:u w:val="single"/>
          <w:lang w:val="uk-UA"/>
        </w:rPr>
        <w:t>Громади</w:t>
      </w:r>
    </w:p>
    <w:p w14:paraId="7D6CEA9C"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u w:val="single"/>
          <w:lang w:val="uk-UA"/>
        </w:rPr>
      </w:pPr>
    </w:p>
    <w:p w14:paraId="56716199" w14:textId="77777777" w:rsidR="004533BB" w:rsidRPr="00F0495E" w:rsidRDefault="00AA2965" w:rsidP="00B4029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lastRenderedPageBreak/>
        <w:t xml:space="preserve">Визнання природоохоронного статуса за землями екомережі “Нижньосурський”. Визнання іі </w:t>
      </w:r>
      <w:r w:rsidR="00457797" w:rsidRPr="00F0495E">
        <w:rPr>
          <w:sz w:val="28"/>
          <w:szCs w:val="28"/>
          <w:lang w:val="uk-UA"/>
        </w:rPr>
        <w:t>власністю</w:t>
      </w:r>
      <w:r w:rsidR="00457797">
        <w:rPr>
          <w:sz w:val="28"/>
          <w:szCs w:val="28"/>
          <w:lang w:val="uk-UA"/>
        </w:rPr>
        <w:t xml:space="preserve"> усієї </w:t>
      </w:r>
      <w:r w:rsidRPr="00F0495E">
        <w:rPr>
          <w:sz w:val="28"/>
          <w:szCs w:val="28"/>
          <w:lang w:val="uk-UA"/>
        </w:rPr>
        <w:t xml:space="preserve">Громади, (залишати  іх у комунальній власності)  </w:t>
      </w:r>
    </w:p>
    <w:p w14:paraId="56BA1F65"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Повна заборона розорювання територій екомережі, пойми річки (Закон про Екомережу, Водний Кодекс).  </w:t>
      </w:r>
    </w:p>
    <w:p w14:paraId="3D534659"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Забороняється розорювання схилів крутизною понад 7 градусів (крім ділянок для залуження, заліснення та здійснення ґрунтозахисних заходів). На схилах крутизною від 3 до 7 градусів обмежується розміщення просапних культур, чорного пару тощо.(ст. 47. Закон про охорону земель)</w:t>
      </w:r>
    </w:p>
    <w:p w14:paraId="3EBEAA4F"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 На незаконно  розораних землях запровадити  заходи залуження</w:t>
      </w:r>
    </w:p>
    <w:p w14:paraId="33987AB5"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заборона насадження  інтродукованих видів дерев в дикому природному середовищу (перевага в розповсюдженні  аборигенних видів)</w:t>
      </w:r>
    </w:p>
    <w:p w14:paraId="7BA83BB4"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поновлення, в разі необхідності, робіт з відновлення та насадження полезахисних лісосмуг по краях балок, згідно  розпорядження КМУ від 18.09.2013 №725-р “Про концепцію агролісомеліорації” ( з урахуванням пріоритетів аборигенної фауни)</w:t>
      </w:r>
    </w:p>
    <w:p w14:paraId="00077350"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обстеження та збереження  курганів</w:t>
      </w:r>
    </w:p>
    <w:p w14:paraId="38DF6E8C"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в обов'язки інспектора з благоустрою Громади внести й повноваження по виявленню правопорушень в правилах  використанні земель екомережі</w:t>
      </w:r>
    </w:p>
    <w:p w14:paraId="6EA0CA53"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297EB4FC"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7CF1F17F"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color w:val="1155CC"/>
          <w:sz w:val="28"/>
          <w:szCs w:val="28"/>
          <w:u w:val="single"/>
          <w:lang w:val="uk-UA"/>
        </w:rPr>
      </w:pPr>
    </w:p>
    <w:p w14:paraId="68CAA00D" w14:textId="77777777" w:rsidR="004533BB" w:rsidRPr="00457797" w:rsidRDefault="00AA2965" w:rsidP="00B40294">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lang w:val="uk-UA"/>
        </w:rPr>
      </w:pPr>
      <w:r w:rsidRPr="00F0495E">
        <w:rPr>
          <w:b/>
          <w:sz w:val="28"/>
          <w:szCs w:val="28"/>
          <w:u w:val="single"/>
          <w:lang w:val="uk-UA"/>
        </w:rPr>
        <w:t xml:space="preserve"> Поліпшення санітарного стану річки Мокра Сура.</w:t>
      </w:r>
    </w:p>
    <w:p w14:paraId="406B09EF" w14:textId="77777777" w:rsidR="00457797" w:rsidRPr="00F0495E" w:rsidRDefault="00457797" w:rsidP="0045779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1" w:firstLineChars="0" w:firstLine="0"/>
        <w:jc w:val="both"/>
        <w:rPr>
          <w:b/>
          <w:sz w:val="28"/>
          <w:szCs w:val="28"/>
          <w:lang w:val="uk-UA"/>
        </w:rPr>
      </w:pPr>
    </w:p>
    <w:p w14:paraId="6568EF49" w14:textId="77777777" w:rsidR="004533BB" w:rsidRPr="00F0495E" w:rsidRDefault="00AA2965" w:rsidP="00B40294">
      <w:pPr>
        <w:ind w:left="1" w:hanging="3"/>
        <w:jc w:val="both"/>
        <w:rPr>
          <w:sz w:val="28"/>
          <w:szCs w:val="28"/>
          <w:lang w:val="uk-UA"/>
        </w:rPr>
      </w:pPr>
      <w:r w:rsidRPr="00F0495E">
        <w:rPr>
          <w:sz w:val="28"/>
          <w:szCs w:val="28"/>
          <w:lang w:val="uk-UA"/>
        </w:rPr>
        <w:t xml:space="preserve">- розчищення від сміття русла річки та  прибережних смуг; </w:t>
      </w:r>
    </w:p>
    <w:p w14:paraId="05B0BF15" w14:textId="77777777" w:rsidR="004533BB" w:rsidRPr="00F0495E" w:rsidRDefault="00AA2965" w:rsidP="00B40294">
      <w:pPr>
        <w:ind w:left="1" w:hanging="3"/>
        <w:jc w:val="both"/>
        <w:rPr>
          <w:sz w:val="28"/>
          <w:szCs w:val="28"/>
          <w:lang w:val="uk-UA"/>
        </w:rPr>
      </w:pPr>
      <w:r w:rsidRPr="00F0495E">
        <w:rPr>
          <w:sz w:val="28"/>
          <w:szCs w:val="28"/>
          <w:lang w:val="uk-UA"/>
        </w:rPr>
        <w:t>-попередження  забруднення, засмічення і вичерпання шляхом контроля н</w:t>
      </w:r>
      <w:r w:rsidR="00457797">
        <w:rPr>
          <w:sz w:val="28"/>
          <w:szCs w:val="28"/>
          <w:lang w:val="uk-UA"/>
        </w:rPr>
        <w:t>е</w:t>
      </w:r>
      <w:r w:rsidRPr="00F0495E">
        <w:rPr>
          <w:sz w:val="28"/>
          <w:szCs w:val="28"/>
          <w:lang w:val="uk-UA"/>
        </w:rPr>
        <w:t>санкціонованих запруд , відбору води та інше</w:t>
      </w:r>
    </w:p>
    <w:p w14:paraId="689F29E5" w14:textId="77777777" w:rsidR="004533BB" w:rsidRPr="00F0495E" w:rsidRDefault="00AA2965" w:rsidP="00B40294">
      <w:pPr>
        <w:ind w:left="1" w:hanging="3"/>
        <w:jc w:val="both"/>
        <w:rPr>
          <w:sz w:val="28"/>
          <w:szCs w:val="28"/>
          <w:lang w:val="uk-UA"/>
        </w:rPr>
      </w:pPr>
      <w:r w:rsidRPr="00F0495E">
        <w:rPr>
          <w:sz w:val="28"/>
          <w:szCs w:val="28"/>
          <w:lang w:val="uk-UA"/>
        </w:rPr>
        <w:t>-контроль сбросу неочищених стоків каналізацій напряму в річку чи балки</w:t>
      </w:r>
    </w:p>
    <w:p w14:paraId="3D1728E8" w14:textId="77777777" w:rsidR="004533BB" w:rsidRPr="00F0495E" w:rsidRDefault="00AA2965" w:rsidP="00B40294">
      <w:pPr>
        <w:ind w:left="1" w:hanging="3"/>
        <w:jc w:val="both"/>
        <w:rPr>
          <w:sz w:val="28"/>
          <w:szCs w:val="28"/>
          <w:lang w:val="uk-UA"/>
        </w:rPr>
      </w:pPr>
      <w:r w:rsidRPr="00F0495E">
        <w:rPr>
          <w:sz w:val="28"/>
          <w:szCs w:val="28"/>
          <w:lang w:val="uk-UA"/>
        </w:rPr>
        <w:t xml:space="preserve">- виконання робіт по догляду за річками та водними об`ектами згідно правил благоустрію Сурсько-Литовськоі ТГ </w:t>
      </w:r>
    </w:p>
    <w:p w14:paraId="3C8929A4" w14:textId="77777777" w:rsidR="004533BB" w:rsidRPr="00F0495E" w:rsidRDefault="004533BB" w:rsidP="00B40294">
      <w:pPr>
        <w:ind w:left="1" w:hanging="3"/>
        <w:jc w:val="both"/>
        <w:rPr>
          <w:sz w:val="28"/>
          <w:szCs w:val="28"/>
          <w:lang w:val="uk-UA"/>
        </w:rPr>
      </w:pPr>
    </w:p>
    <w:p w14:paraId="750F5EDA" w14:textId="77777777" w:rsidR="004533BB" w:rsidRPr="00F0495E" w:rsidRDefault="004533BB" w:rsidP="00B40294">
      <w:pPr>
        <w:ind w:left="1" w:hanging="3"/>
        <w:jc w:val="both"/>
        <w:rPr>
          <w:sz w:val="28"/>
          <w:szCs w:val="28"/>
          <w:lang w:val="uk-UA"/>
        </w:rPr>
      </w:pPr>
    </w:p>
    <w:p w14:paraId="69B6CF13"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color w:val="FF0000"/>
          <w:sz w:val="28"/>
          <w:szCs w:val="28"/>
          <w:lang w:val="uk-UA"/>
        </w:rPr>
      </w:pPr>
    </w:p>
    <w:p w14:paraId="2532EBBD" w14:textId="77777777" w:rsidR="004533BB" w:rsidRPr="00F0495E" w:rsidRDefault="00AA2965" w:rsidP="00B40294">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lang w:val="uk-UA"/>
        </w:rPr>
      </w:pPr>
      <w:r w:rsidRPr="00F0495E">
        <w:rPr>
          <w:b/>
          <w:sz w:val="28"/>
          <w:szCs w:val="28"/>
          <w:u w:val="single"/>
          <w:lang w:val="uk-UA"/>
        </w:rPr>
        <w:t xml:space="preserve"> Упорядкування прибережних захисних смуг.</w:t>
      </w:r>
    </w:p>
    <w:p w14:paraId="2D8A715A" w14:textId="77777777" w:rsidR="004533BB" w:rsidRPr="00F0495E" w:rsidRDefault="004533BB" w:rsidP="00B40294">
      <w:pPr>
        <w:ind w:left="1" w:hanging="3"/>
        <w:jc w:val="both"/>
        <w:rPr>
          <w:sz w:val="28"/>
          <w:szCs w:val="28"/>
          <w:u w:val="single"/>
          <w:lang w:val="uk-UA"/>
        </w:rPr>
      </w:pPr>
    </w:p>
    <w:p w14:paraId="332B4C4F" w14:textId="77777777" w:rsidR="004533BB" w:rsidRPr="00F0495E" w:rsidRDefault="00AA2965" w:rsidP="00B40294">
      <w:pPr>
        <w:ind w:left="1" w:hanging="3"/>
        <w:jc w:val="both"/>
        <w:rPr>
          <w:sz w:val="28"/>
          <w:szCs w:val="28"/>
          <w:lang w:val="uk-UA"/>
        </w:rPr>
      </w:pPr>
      <w:r w:rsidRPr="00F0495E">
        <w:rPr>
          <w:sz w:val="28"/>
          <w:szCs w:val="28"/>
          <w:lang w:val="uk-UA"/>
        </w:rPr>
        <w:t>Реалізація заходів даного напрямку передбачає забезпечення виконання робіт з метою створення попередження  забруднення, засмічення і вичерпання, знищення навколо водних рослин і тварин, а також зменшення коливань стоку, створення водоохоронних зон та прибережних захисних смуг річки відповідно до ст.10, 87 Водного кодексу України, «Порядку користування землями водного фонду» затвердженого Постановою Кабінету Міністрів України від 13.05.1996р. № 502, а саме:</w:t>
      </w:r>
    </w:p>
    <w:p w14:paraId="1F1B3889" w14:textId="77777777" w:rsidR="004533BB" w:rsidRPr="00F0495E" w:rsidRDefault="00AA2965" w:rsidP="00B40294">
      <w:pPr>
        <w:ind w:left="1" w:hanging="3"/>
        <w:jc w:val="both"/>
        <w:rPr>
          <w:sz w:val="28"/>
          <w:szCs w:val="28"/>
          <w:lang w:val="uk-UA"/>
        </w:rPr>
      </w:pPr>
      <w:r w:rsidRPr="00F0495E">
        <w:rPr>
          <w:sz w:val="28"/>
          <w:szCs w:val="28"/>
          <w:lang w:val="uk-UA"/>
        </w:rPr>
        <w:t>- забезпечення виконання робіт, пов'язаних із облаштуванням та упорядкуванням прибережних захисних смуг;</w:t>
      </w:r>
    </w:p>
    <w:p w14:paraId="72549E55" w14:textId="77777777" w:rsidR="004533BB" w:rsidRPr="00F0495E" w:rsidRDefault="00AA2965" w:rsidP="00B40294">
      <w:pPr>
        <w:ind w:left="1" w:hanging="3"/>
        <w:jc w:val="both"/>
        <w:rPr>
          <w:sz w:val="28"/>
          <w:szCs w:val="28"/>
          <w:lang w:val="uk-UA"/>
        </w:rPr>
      </w:pPr>
      <w:r w:rsidRPr="00F0495E">
        <w:rPr>
          <w:sz w:val="28"/>
          <w:szCs w:val="28"/>
          <w:lang w:val="uk-UA"/>
        </w:rPr>
        <w:t>- відновлення рослинного степовогу  покрову на берегах річки;</w:t>
      </w:r>
    </w:p>
    <w:p w14:paraId="334B166B" w14:textId="77777777" w:rsidR="004533BB" w:rsidRPr="00F0495E" w:rsidRDefault="00AA2965" w:rsidP="00B40294">
      <w:pPr>
        <w:ind w:left="1" w:hanging="3"/>
        <w:jc w:val="both"/>
        <w:rPr>
          <w:sz w:val="28"/>
          <w:szCs w:val="28"/>
          <w:lang w:val="uk-UA"/>
        </w:rPr>
      </w:pPr>
      <w:r w:rsidRPr="00F0495E">
        <w:rPr>
          <w:sz w:val="28"/>
          <w:szCs w:val="28"/>
          <w:lang w:val="uk-UA"/>
        </w:rPr>
        <w:t>- підтримання встановленого режиму на територіях водоохоронних зон та прибережних захисних смуг.</w:t>
      </w:r>
    </w:p>
    <w:p w14:paraId="62A7E44E" w14:textId="77777777" w:rsidR="004533BB" w:rsidRPr="00F0495E" w:rsidRDefault="004533BB" w:rsidP="00B40294">
      <w:pPr>
        <w:ind w:left="1" w:hanging="3"/>
        <w:jc w:val="both"/>
        <w:rPr>
          <w:sz w:val="28"/>
          <w:szCs w:val="28"/>
          <w:lang w:val="uk-UA"/>
        </w:rPr>
      </w:pPr>
    </w:p>
    <w:p w14:paraId="5DEE7194" w14:textId="77777777" w:rsidR="004533BB" w:rsidRPr="00F0495E" w:rsidRDefault="00AA2965" w:rsidP="00B4029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lang w:val="uk-UA"/>
        </w:rPr>
      </w:pPr>
      <w:r w:rsidRPr="00F0495E">
        <w:rPr>
          <w:b/>
          <w:sz w:val="28"/>
          <w:szCs w:val="28"/>
          <w:u w:val="single"/>
          <w:lang w:val="uk-UA"/>
        </w:rPr>
        <w:t xml:space="preserve"> Створення  об`ектів ПЗФ на територіі екомережі</w:t>
      </w:r>
    </w:p>
    <w:p w14:paraId="1F883487"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color w:val="FF0000"/>
          <w:sz w:val="28"/>
          <w:szCs w:val="28"/>
          <w:u w:val="single"/>
          <w:lang w:val="uk-UA"/>
        </w:rPr>
      </w:pPr>
    </w:p>
    <w:p w14:paraId="4753D8E3"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Пямятка природи "Старий скельний карьер" (робоча назва)</w:t>
      </w:r>
    </w:p>
    <w:p w14:paraId="76B45EFE"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Пямятка природи "  Новомиколаівські скелі" (робоча назва)</w:t>
      </w:r>
    </w:p>
    <w:p w14:paraId="00AD3103"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  Пямятка природи " хутора Зеленого Гаю" (робоча назва) </w:t>
      </w:r>
    </w:p>
    <w:p w14:paraId="0F3DE196"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p>
    <w:p w14:paraId="5403F263"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 Означення на місцевості данних об`ектів інформаційними  табличками</w:t>
      </w:r>
    </w:p>
    <w:p w14:paraId="36769C77"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color w:val="FF0000"/>
          <w:sz w:val="28"/>
          <w:szCs w:val="28"/>
          <w:lang w:val="uk-UA"/>
        </w:rPr>
      </w:pPr>
      <w:r w:rsidRPr="00F0495E">
        <w:rPr>
          <w:color w:val="FF0000"/>
          <w:sz w:val="28"/>
          <w:szCs w:val="28"/>
          <w:lang w:val="uk-UA"/>
        </w:rPr>
        <w:t xml:space="preserve">  </w:t>
      </w:r>
    </w:p>
    <w:p w14:paraId="7F5D50F3"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color w:val="FF0000"/>
          <w:sz w:val="28"/>
          <w:szCs w:val="28"/>
          <w:lang w:val="uk-UA"/>
        </w:rPr>
      </w:pPr>
    </w:p>
    <w:p w14:paraId="39F784AC"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1155CC"/>
          <w:sz w:val="28"/>
          <w:szCs w:val="28"/>
          <w:u w:val="single"/>
          <w:lang w:val="uk-UA"/>
        </w:rPr>
      </w:pPr>
    </w:p>
    <w:p w14:paraId="67A980D7"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F0495E">
        <w:rPr>
          <w:b/>
          <w:sz w:val="28"/>
          <w:szCs w:val="28"/>
          <w:u w:val="single"/>
          <w:lang w:val="uk-UA"/>
        </w:rPr>
        <w:t>5) Упорядкування системи  туристичних маршрутів та стежок з урахуванням обмежень використання екомережи</w:t>
      </w:r>
    </w:p>
    <w:p w14:paraId="6CC0A772"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1155CC"/>
          <w:sz w:val="28"/>
          <w:szCs w:val="28"/>
          <w:u w:val="single"/>
          <w:lang w:val="uk-UA"/>
        </w:rPr>
      </w:pPr>
    </w:p>
    <w:p w14:paraId="35E4BD78"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Збір та систематизація даних про туристичні та історичні локаціі Громади.</w:t>
      </w:r>
    </w:p>
    <w:p w14:paraId="2345849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Прокладення рекреаційних та велосипедних  маршрутів з урахуванням можливоі рекреаційноі нагрузки на ландшафт.</w:t>
      </w:r>
    </w:p>
    <w:p w14:paraId="3CFBEF6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Маркування місць туристичних маршрутів знаками  велонавігаціі.</w:t>
      </w:r>
    </w:p>
    <w:p w14:paraId="281BB010"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493E1C65"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1155CC"/>
          <w:sz w:val="28"/>
          <w:szCs w:val="28"/>
          <w:u w:val="single"/>
          <w:lang w:val="uk-UA"/>
        </w:rPr>
      </w:pPr>
    </w:p>
    <w:p w14:paraId="6ED42C9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457797">
        <w:rPr>
          <w:b/>
          <w:sz w:val="28"/>
          <w:szCs w:val="28"/>
          <w:u w:val="single"/>
          <w:lang w:val="uk-UA"/>
        </w:rPr>
        <w:t>6)</w:t>
      </w:r>
      <w:r w:rsidRPr="00F0495E">
        <w:rPr>
          <w:b/>
          <w:sz w:val="28"/>
          <w:szCs w:val="28"/>
          <w:u w:val="single"/>
          <w:lang w:val="uk-UA"/>
        </w:rPr>
        <w:t xml:space="preserve">  Формування інформаційного простору щодо питань: обмеження в </w:t>
      </w:r>
    </w:p>
    <w:p w14:paraId="5CBEF418"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F0495E">
        <w:rPr>
          <w:b/>
          <w:sz w:val="28"/>
          <w:szCs w:val="28"/>
          <w:u w:val="single"/>
          <w:lang w:val="uk-UA"/>
        </w:rPr>
        <w:t xml:space="preserve">користуванні землями екомережі "Нижньосурський", водними ресурсами </w:t>
      </w:r>
    </w:p>
    <w:p w14:paraId="24A71DC1"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F0495E">
        <w:rPr>
          <w:b/>
          <w:sz w:val="28"/>
          <w:szCs w:val="28"/>
          <w:u w:val="single"/>
          <w:lang w:val="uk-UA"/>
        </w:rPr>
        <w:t xml:space="preserve">та збереження біорізноманіття, досягнення екологічної свідомості </w:t>
      </w:r>
    </w:p>
    <w:p w14:paraId="3A2D3135"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b/>
          <w:sz w:val="28"/>
          <w:szCs w:val="28"/>
          <w:u w:val="single"/>
          <w:lang w:val="uk-UA"/>
        </w:rPr>
        <w:t>населення</w:t>
      </w:r>
    </w:p>
    <w:p w14:paraId="72C58BA7" w14:textId="77777777" w:rsidR="004533BB" w:rsidRPr="00F0495E" w:rsidRDefault="004533BB" w:rsidP="00B40294">
      <w:pPr>
        <w:pBdr>
          <w:top w:val="nil"/>
          <w:left w:val="nil"/>
          <w:bottom w:val="nil"/>
          <w:right w:val="nil"/>
          <w:between w:val="nil"/>
        </w:pBdr>
        <w:spacing w:line="240" w:lineRule="auto"/>
        <w:ind w:left="1" w:hanging="3"/>
        <w:jc w:val="center"/>
        <w:rPr>
          <w:sz w:val="28"/>
          <w:szCs w:val="28"/>
          <w:lang w:val="uk-UA"/>
        </w:rPr>
      </w:pPr>
    </w:p>
    <w:p w14:paraId="1F8B77DC"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Реалізація даного заходу передбачає:</w:t>
      </w:r>
    </w:p>
    <w:p w14:paraId="448205DE"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проведення дитячих, підліткових , загальних заходів щодо екологічної освіти населення;</w:t>
      </w:r>
    </w:p>
    <w:p w14:paraId="4B27F269"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xml:space="preserve">- забезпечення регулярного інформування засобами масової інформації населення про екологічну ситуацію, факти порушення природоохоронного законодавства та плани будівництва об’єктів, що можуть мати негативний вплив на стан </w:t>
      </w:r>
      <w:r w:rsidRPr="00F0495E">
        <w:rPr>
          <w:sz w:val="28"/>
          <w:szCs w:val="28"/>
          <w:lang w:val="uk-UA"/>
        </w:rPr>
        <w:t>екомережі</w:t>
      </w:r>
      <w:r w:rsidRPr="00F0495E">
        <w:rPr>
          <w:color w:val="000000"/>
          <w:sz w:val="28"/>
          <w:szCs w:val="28"/>
          <w:lang w:val="uk-UA"/>
        </w:rPr>
        <w:t xml:space="preserve"> "Нижньосурський"  та особливо річки;</w:t>
      </w:r>
    </w:p>
    <w:p w14:paraId="568B7B0A"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виготовлення агітаційної поліграфічної продукції екологічного спрямування;</w:t>
      </w:r>
    </w:p>
    <w:p w14:paraId="3FFC00C1"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xml:space="preserve">- сприяння впровадженню безперервної екологічної освіти в усіх навчальних закладах (сортировка побутових відходів, </w:t>
      </w:r>
      <w:r w:rsidRPr="00F0495E">
        <w:rPr>
          <w:sz w:val="28"/>
          <w:szCs w:val="28"/>
          <w:lang w:val="uk-UA"/>
        </w:rPr>
        <w:t>компостування</w:t>
      </w:r>
      <w:r w:rsidRPr="00F0495E">
        <w:rPr>
          <w:color w:val="000000"/>
          <w:sz w:val="28"/>
          <w:szCs w:val="28"/>
          <w:lang w:val="uk-UA"/>
        </w:rPr>
        <w:t xml:space="preserve"> листя</w:t>
      </w:r>
      <w:r w:rsidRPr="00F0495E">
        <w:rPr>
          <w:sz w:val="28"/>
          <w:szCs w:val="28"/>
          <w:lang w:val="uk-UA"/>
        </w:rPr>
        <w:t>, ознайомлення дітей з даними Зеленої Книги України, Червоної книги Дніпропетровської області”</w:t>
      </w:r>
      <w:r w:rsidRPr="00F0495E">
        <w:rPr>
          <w:color w:val="000000"/>
          <w:sz w:val="28"/>
          <w:szCs w:val="28"/>
          <w:lang w:val="uk-UA"/>
        </w:rPr>
        <w:t>);</w:t>
      </w:r>
    </w:p>
    <w:p w14:paraId="41B5C8F3"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залучення учнівської та студентської молоді, ГО до природоохоронної діяльності;</w:t>
      </w:r>
    </w:p>
    <w:p w14:paraId="75EAEE23"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50BEA914"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Напрямки використання коштів по Програмі</w:t>
      </w:r>
      <w:r w:rsidRPr="00F0495E">
        <w:rPr>
          <w:b/>
          <w:color w:val="000000"/>
          <w:sz w:val="26"/>
          <w:szCs w:val="26"/>
          <w:lang w:val="uk-UA"/>
        </w:rPr>
        <w:t xml:space="preserve"> </w:t>
      </w:r>
      <w:r w:rsidRPr="00F0495E">
        <w:rPr>
          <w:b/>
          <w:color w:val="000000"/>
          <w:sz w:val="28"/>
          <w:szCs w:val="28"/>
          <w:lang w:val="uk-UA"/>
        </w:rPr>
        <w:t xml:space="preserve">збереження екологічної мережі  «Нижньосурський» на території Сурсько-Литовської сільської ради  на 2021-2023 </w:t>
      </w:r>
    </w:p>
    <w:p w14:paraId="3D69418D" w14:textId="77777777" w:rsidR="004533BB" w:rsidRPr="00F0495E" w:rsidRDefault="004533BB" w:rsidP="00B40294">
      <w:pPr>
        <w:pBdr>
          <w:top w:val="nil"/>
          <w:left w:val="nil"/>
          <w:bottom w:val="nil"/>
          <w:right w:val="nil"/>
          <w:between w:val="nil"/>
        </w:pBdr>
        <w:tabs>
          <w:tab w:val="left" w:pos="720"/>
        </w:tabs>
        <w:spacing w:line="240" w:lineRule="auto"/>
        <w:ind w:left="1" w:hanging="3"/>
        <w:jc w:val="center"/>
        <w:rPr>
          <w:color w:val="000000"/>
          <w:sz w:val="26"/>
          <w:szCs w:val="26"/>
          <w:lang w:val="uk-UA"/>
        </w:rPr>
      </w:pPr>
    </w:p>
    <w:tbl>
      <w:tblPr>
        <w:tblStyle w:val="af8"/>
        <w:tblW w:w="10977" w:type="dxa"/>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1410"/>
        <w:gridCol w:w="1752"/>
        <w:gridCol w:w="1071"/>
        <w:gridCol w:w="1589"/>
        <w:gridCol w:w="1142"/>
        <w:gridCol w:w="1012"/>
        <w:gridCol w:w="2551"/>
      </w:tblGrid>
      <w:tr w:rsidR="004533BB" w:rsidRPr="00F0495E" w14:paraId="6C15F38A" w14:textId="77777777">
        <w:trPr>
          <w:trHeight w:val="322"/>
        </w:trPr>
        <w:tc>
          <w:tcPr>
            <w:tcW w:w="450" w:type="dxa"/>
            <w:vAlign w:val="center"/>
          </w:tcPr>
          <w:p w14:paraId="0A049D89" w14:textId="77777777" w:rsidR="004533BB" w:rsidRPr="00F0495E" w:rsidRDefault="00AA2965" w:rsidP="00B40294">
            <w:pPr>
              <w:pBdr>
                <w:top w:val="nil"/>
                <w:left w:val="nil"/>
                <w:bottom w:val="nil"/>
                <w:right w:val="nil"/>
                <w:between w:val="nil"/>
              </w:pBdr>
              <w:spacing w:line="240" w:lineRule="auto"/>
              <w:ind w:left="0" w:right="-78" w:hanging="2"/>
              <w:jc w:val="center"/>
              <w:rPr>
                <w:color w:val="000000"/>
                <w:lang w:val="uk-UA"/>
              </w:rPr>
            </w:pPr>
            <w:r w:rsidRPr="00F0495E">
              <w:rPr>
                <w:b/>
                <w:color w:val="000000"/>
                <w:lang w:val="uk-UA"/>
              </w:rPr>
              <w:t>1</w:t>
            </w:r>
          </w:p>
        </w:tc>
        <w:tc>
          <w:tcPr>
            <w:tcW w:w="1410" w:type="dxa"/>
          </w:tcPr>
          <w:p w14:paraId="6E1C460B"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2</w:t>
            </w:r>
          </w:p>
        </w:tc>
        <w:tc>
          <w:tcPr>
            <w:tcW w:w="1752" w:type="dxa"/>
            <w:vAlign w:val="center"/>
          </w:tcPr>
          <w:p w14:paraId="4DB7F374"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3</w:t>
            </w:r>
          </w:p>
        </w:tc>
        <w:tc>
          <w:tcPr>
            <w:tcW w:w="1071" w:type="dxa"/>
            <w:vAlign w:val="center"/>
          </w:tcPr>
          <w:p w14:paraId="250392DE" w14:textId="77777777" w:rsidR="004533BB" w:rsidRPr="00F0495E" w:rsidRDefault="00AA2965" w:rsidP="00B40294">
            <w:pPr>
              <w:pBdr>
                <w:top w:val="nil"/>
                <w:left w:val="nil"/>
                <w:bottom w:val="nil"/>
                <w:right w:val="nil"/>
                <w:between w:val="nil"/>
              </w:pBdr>
              <w:tabs>
                <w:tab w:val="left" w:pos="764"/>
              </w:tabs>
              <w:spacing w:line="240" w:lineRule="auto"/>
              <w:ind w:left="0" w:hanging="2"/>
              <w:jc w:val="center"/>
              <w:rPr>
                <w:color w:val="000000"/>
                <w:lang w:val="uk-UA"/>
              </w:rPr>
            </w:pPr>
            <w:r w:rsidRPr="00F0495E">
              <w:rPr>
                <w:b/>
                <w:color w:val="000000"/>
                <w:lang w:val="uk-UA"/>
              </w:rPr>
              <w:t>4</w:t>
            </w:r>
          </w:p>
        </w:tc>
        <w:tc>
          <w:tcPr>
            <w:tcW w:w="1589" w:type="dxa"/>
            <w:vAlign w:val="center"/>
          </w:tcPr>
          <w:p w14:paraId="15260D71"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5</w:t>
            </w:r>
          </w:p>
        </w:tc>
        <w:tc>
          <w:tcPr>
            <w:tcW w:w="1142" w:type="dxa"/>
            <w:vAlign w:val="center"/>
          </w:tcPr>
          <w:p w14:paraId="6FDE63C4"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6</w:t>
            </w:r>
          </w:p>
        </w:tc>
        <w:tc>
          <w:tcPr>
            <w:tcW w:w="1012" w:type="dxa"/>
            <w:vAlign w:val="center"/>
          </w:tcPr>
          <w:p w14:paraId="41A64D7D"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7</w:t>
            </w:r>
          </w:p>
        </w:tc>
        <w:tc>
          <w:tcPr>
            <w:tcW w:w="2551" w:type="dxa"/>
            <w:vAlign w:val="center"/>
          </w:tcPr>
          <w:p w14:paraId="23F794D8"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8</w:t>
            </w:r>
          </w:p>
        </w:tc>
      </w:tr>
      <w:tr w:rsidR="004533BB" w:rsidRPr="00F0495E" w14:paraId="33B198BD" w14:textId="77777777">
        <w:trPr>
          <w:trHeight w:val="323"/>
        </w:trPr>
        <w:tc>
          <w:tcPr>
            <w:tcW w:w="450" w:type="dxa"/>
            <w:vMerge w:val="restart"/>
            <w:vAlign w:val="center"/>
          </w:tcPr>
          <w:p w14:paraId="212CE381"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з/п</w:t>
            </w:r>
          </w:p>
        </w:tc>
        <w:tc>
          <w:tcPr>
            <w:tcW w:w="1410" w:type="dxa"/>
            <w:vMerge w:val="restart"/>
          </w:tcPr>
          <w:p w14:paraId="522094C5"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Назва </w:t>
            </w:r>
          </w:p>
          <w:p w14:paraId="46F8194A"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напряму </w:t>
            </w:r>
            <w:r w:rsidRPr="00F0495E">
              <w:rPr>
                <w:b/>
                <w:color w:val="000000"/>
                <w:sz w:val="20"/>
                <w:szCs w:val="20"/>
                <w:lang w:val="uk-UA"/>
              </w:rPr>
              <w:lastRenderedPageBreak/>
              <w:t>діяльності</w:t>
            </w:r>
          </w:p>
        </w:tc>
        <w:tc>
          <w:tcPr>
            <w:tcW w:w="1752" w:type="dxa"/>
            <w:vMerge w:val="restart"/>
            <w:vAlign w:val="center"/>
          </w:tcPr>
          <w:p w14:paraId="36EF0FEA"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lastRenderedPageBreak/>
              <w:t>Заходи</w:t>
            </w:r>
          </w:p>
        </w:tc>
        <w:tc>
          <w:tcPr>
            <w:tcW w:w="1071" w:type="dxa"/>
            <w:vMerge w:val="restart"/>
            <w:vAlign w:val="center"/>
          </w:tcPr>
          <w:p w14:paraId="0C424A4B"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Термін </w:t>
            </w:r>
          </w:p>
          <w:p w14:paraId="6628E142"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виконання</w:t>
            </w:r>
          </w:p>
        </w:tc>
        <w:tc>
          <w:tcPr>
            <w:tcW w:w="1589" w:type="dxa"/>
            <w:vMerge w:val="restart"/>
            <w:vAlign w:val="center"/>
          </w:tcPr>
          <w:p w14:paraId="49567BCA"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Відповідальний</w:t>
            </w:r>
          </w:p>
          <w:p w14:paraId="15D7D3EB"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виконавець</w:t>
            </w:r>
          </w:p>
        </w:tc>
        <w:tc>
          <w:tcPr>
            <w:tcW w:w="2154" w:type="dxa"/>
            <w:gridSpan w:val="2"/>
          </w:tcPr>
          <w:p w14:paraId="13E9A88E"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Джерела та обсяги фінансування, </w:t>
            </w:r>
          </w:p>
          <w:p w14:paraId="05F3FC52"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color w:val="000000"/>
                <w:sz w:val="20"/>
                <w:szCs w:val="20"/>
                <w:lang w:val="uk-UA"/>
              </w:rPr>
              <w:lastRenderedPageBreak/>
              <w:t>тис. гривень</w:t>
            </w:r>
          </w:p>
        </w:tc>
        <w:tc>
          <w:tcPr>
            <w:tcW w:w="2551" w:type="dxa"/>
            <w:vMerge w:val="restart"/>
            <w:vAlign w:val="center"/>
          </w:tcPr>
          <w:p w14:paraId="7C239A1F"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18"/>
                <w:szCs w:val="18"/>
                <w:lang w:val="uk-UA"/>
              </w:rPr>
            </w:pPr>
            <w:r w:rsidRPr="00F0495E">
              <w:rPr>
                <w:b/>
                <w:color w:val="000000"/>
                <w:sz w:val="18"/>
                <w:szCs w:val="18"/>
                <w:lang w:val="uk-UA"/>
              </w:rPr>
              <w:lastRenderedPageBreak/>
              <w:t xml:space="preserve">Очікувані результати </w:t>
            </w:r>
          </w:p>
          <w:p w14:paraId="7CDC8A46"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18"/>
                <w:szCs w:val="18"/>
                <w:lang w:val="uk-UA"/>
              </w:rPr>
            </w:pPr>
            <w:r w:rsidRPr="00F0495E">
              <w:rPr>
                <w:b/>
                <w:color w:val="000000"/>
                <w:sz w:val="18"/>
                <w:szCs w:val="18"/>
                <w:lang w:val="uk-UA"/>
              </w:rPr>
              <w:t>виконання заходу</w:t>
            </w:r>
          </w:p>
        </w:tc>
      </w:tr>
      <w:tr w:rsidR="004533BB" w:rsidRPr="00F0495E" w14:paraId="3F76E0D6" w14:textId="77777777">
        <w:trPr>
          <w:trHeight w:val="330"/>
        </w:trPr>
        <w:tc>
          <w:tcPr>
            <w:tcW w:w="450" w:type="dxa"/>
            <w:vMerge/>
            <w:vAlign w:val="center"/>
          </w:tcPr>
          <w:p w14:paraId="3F3D677F"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410" w:type="dxa"/>
            <w:vMerge/>
          </w:tcPr>
          <w:p w14:paraId="31B84F00"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752" w:type="dxa"/>
            <w:vMerge/>
            <w:vAlign w:val="center"/>
          </w:tcPr>
          <w:p w14:paraId="06BB8101"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071" w:type="dxa"/>
            <w:vMerge/>
            <w:vAlign w:val="center"/>
          </w:tcPr>
          <w:p w14:paraId="6250BA36"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589" w:type="dxa"/>
            <w:vMerge/>
            <w:vAlign w:val="center"/>
          </w:tcPr>
          <w:p w14:paraId="4E0481F5"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142" w:type="dxa"/>
            <w:vAlign w:val="center"/>
          </w:tcPr>
          <w:p w14:paraId="1DFA73C4"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0"/>
                <w:szCs w:val="20"/>
                <w:lang w:val="uk-UA"/>
              </w:rPr>
            </w:pPr>
          </w:p>
        </w:tc>
        <w:tc>
          <w:tcPr>
            <w:tcW w:w="1012" w:type="dxa"/>
            <w:vAlign w:val="center"/>
          </w:tcPr>
          <w:p w14:paraId="2C37DEED"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0"/>
                <w:szCs w:val="20"/>
                <w:lang w:val="uk-UA"/>
              </w:rPr>
            </w:pPr>
          </w:p>
        </w:tc>
        <w:tc>
          <w:tcPr>
            <w:tcW w:w="2551" w:type="dxa"/>
            <w:vMerge/>
            <w:vAlign w:val="center"/>
          </w:tcPr>
          <w:p w14:paraId="766FF0D4"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r>
      <w:tr w:rsidR="004533BB" w:rsidRPr="00F0495E" w14:paraId="6A72EBEF" w14:textId="77777777">
        <w:trPr>
          <w:trHeight w:val="503"/>
        </w:trPr>
        <w:tc>
          <w:tcPr>
            <w:tcW w:w="450" w:type="dxa"/>
          </w:tcPr>
          <w:p w14:paraId="4E9C5A44"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1.</w:t>
            </w:r>
          </w:p>
          <w:p w14:paraId="5F3FCB74"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2D6CF86F"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48838541"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789BDAAA"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0E20939D"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12CB9839"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279B804D"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tc>
        <w:tc>
          <w:tcPr>
            <w:tcW w:w="1410" w:type="dxa"/>
          </w:tcPr>
          <w:p w14:paraId="1395C94A"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6"/>
                <w:szCs w:val="26"/>
                <w:lang w:val="uk-UA"/>
              </w:rPr>
            </w:pPr>
            <w:r w:rsidRPr="00F0495E">
              <w:rPr>
                <w:sz w:val="26"/>
                <w:szCs w:val="26"/>
                <w:lang w:val="uk-UA"/>
              </w:rPr>
              <w:t>Створення  об`ектів ПЗФ на територіі екомережі</w:t>
            </w:r>
          </w:p>
          <w:p w14:paraId="7457E203"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і</w:t>
            </w:r>
          </w:p>
        </w:tc>
        <w:tc>
          <w:tcPr>
            <w:tcW w:w="1752" w:type="dxa"/>
          </w:tcPr>
          <w:p w14:paraId="6A868DE4" w14:textId="77777777" w:rsidR="004533BB" w:rsidRPr="00F0495E" w:rsidRDefault="00F0495E" w:rsidP="00B40294">
            <w:pPr>
              <w:pBdr>
                <w:top w:val="nil"/>
                <w:left w:val="nil"/>
                <w:bottom w:val="nil"/>
                <w:right w:val="nil"/>
                <w:between w:val="nil"/>
              </w:pBdr>
              <w:spacing w:line="240" w:lineRule="auto"/>
              <w:ind w:left="1" w:hanging="3"/>
              <w:rPr>
                <w:sz w:val="26"/>
                <w:szCs w:val="26"/>
                <w:lang w:val="uk-UA"/>
              </w:rPr>
            </w:pPr>
            <w:r>
              <w:rPr>
                <w:sz w:val="26"/>
                <w:szCs w:val="26"/>
                <w:lang w:val="uk-UA"/>
              </w:rPr>
              <w:t>1</w:t>
            </w:r>
            <w:r w:rsidR="00AA2965" w:rsidRPr="00F0495E">
              <w:rPr>
                <w:sz w:val="26"/>
                <w:szCs w:val="26"/>
                <w:lang w:val="uk-UA"/>
              </w:rPr>
              <w:t>.Виготовлення технічноі документаціі</w:t>
            </w:r>
          </w:p>
          <w:p w14:paraId="46FE46F5"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23F50AC2"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2.Виготовлення  інформаційних знаків</w:t>
            </w:r>
          </w:p>
        </w:tc>
        <w:tc>
          <w:tcPr>
            <w:tcW w:w="1071" w:type="dxa"/>
          </w:tcPr>
          <w:p w14:paraId="0AAA8195"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 xml:space="preserve">     202</w:t>
            </w:r>
            <w:r w:rsidR="00F0495E">
              <w:rPr>
                <w:sz w:val="26"/>
                <w:szCs w:val="26"/>
                <w:lang w:val="uk-UA"/>
              </w:rPr>
              <w:t>1</w:t>
            </w:r>
          </w:p>
          <w:p w14:paraId="4A39E115"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297CC60F"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32C708B7"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18A6111A"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35EAC3E6" w14:textId="77777777" w:rsidR="004533BB" w:rsidRPr="00F0495E" w:rsidRDefault="00AA2965" w:rsidP="00B40294">
            <w:pPr>
              <w:pBdr>
                <w:top w:val="nil"/>
                <w:left w:val="nil"/>
                <w:bottom w:val="nil"/>
                <w:right w:val="nil"/>
                <w:between w:val="nil"/>
              </w:pBdr>
              <w:spacing w:line="240" w:lineRule="auto"/>
              <w:ind w:left="1" w:hanging="3"/>
              <w:jc w:val="center"/>
              <w:rPr>
                <w:sz w:val="26"/>
                <w:szCs w:val="26"/>
                <w:lang w:val="uk-UA"/>
              </w:rPr>
            </w:pPr>
            <w:r w:rsidRPr="00F0495E">
              <w:rPr>
                <w:sz w:val="26"/>
                <w:szCs w:val="26"/>
                <w:lang w:val="uk-UA"/>
              </w:rPr>
              <w:t>2022</w:t>
            </w:r>
          </w:p>
        </w:tc>
        <w:tc>
          <w:tcPr>
            <w:tcW w:w="1589" w:type="dxa"/>
          </w:tcPr>
          <w:p w14:paraId="0A6A23E7"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tc>
        <w:tc>
          <w:tcPr>
            <w:tcW w:w="1142" w:type="dxa"/>
          </w:tcPr>
          <w:p w14:paraId="24F00420" w14:textId="77777777" w:rsidR="004533BB" w:rsidRPr="00F0495E" w:rsidRDefault="00AA2965" w:rsidP="00B40294">
            <w:pPr>
              <w:pBdr>
                <w:top w:val="nil"/>
                <w:left w:val="nil"/>
                <w:bottom w:val="nil"/>
                <w:right w:val="nil"/>
                <w:between w:val="nil"/>
              </w:pBdr>
              <w:spacing w:line="240" w:lineRule="auto"/>
              <w:ind w:left="1" w:hanging="3"/>
              <w:jc w:val="center"/>
              <w:rPr>
                <w:sz w:val="26"/>
                <w:szCs w:val="26"/>
                <w:lang w:val="uk-UA"/>
              </w:rPr>
            </w:pPr>
            <w:r w:rsidRPr="00F0495E">
              <w:rPr>
                <w:sz w:val="26"/>
                <w:szCs w:val="26"/>
                <w:lang w:val="uk-UA"/>
              </w:rPr>
              <w:t>місцевий бюджет</w:t>
            </w:r>
          </w:p>
          <w:p w14:paraId="26DB03BD"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3B2B2168"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00AD7205" w14:textId="77777777" w:rsidR="004533BB" w:rsidRPr="00F0495E" w:rsidRDefault="00AA2965" w:rsidP="00B40294">
            <w:pPr>
              <w:ind w:left="1" w:hanging="3"/>
              <w:jc w:val="center"/>
              <w:rPr>
                <w:sz w:val="26"/>
                <w:szCs w:val="26"/>
                <w:lang w:val="uk-UA"/>
              </w:rPr>
            </w:pPr>
            <w:r w:rsidRPr="00F0495E">
              <w:rPr>
                <w:sz w:val="26"/>
                <w:szCs w:val="26"/>
                <w:lang w:val="uk-UA"/>
              </w:rPr>
              <w:t>місцевий бюджет</w:t>
            </w:r>
          </w:p>
        </w:tc>
        <w:tc>
          <w:tcPr>
            <w:tcW w:w="1012" w:type="dxa"/>
          </w:tcPr>
          <w:p w14:paraId="18FBD820"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 xml:space="preserve">    1</w:t>
            </w:r>
            <w:r w:rsidR="00F0495E">
              <w:rPr>
                <w:sz w:val="26"/>
                <w:szCs w:val="26"/>
                <w:lang w:val="uk-UA"/>
              </w:rPr>
              <w:t>5</w:t>
            </w:r>
            <w:r w:rsidRPr="00F0495E">
              <w:rPr>
                <w:sz w:val="26"/>
                <w:szCs w:val="26"/>
                <w:lang w:val="uk-UA"/>
              </w:rPr>
              <w:t>,0</w:t>
            </w:r>
          </w:p>
          <w:p w14:paraId="109F00D9"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3EF02CCF"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1EF3C43A"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08BB97BA"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1FB865F5" w14:textId="77777777" w:rsidR="004533BB" w:rsidRPr="00F0495E" w:rsidRDefault="00F0495E" w:rsidP="00F0495E">
            <w:pPr>
              <w:pBdr>
                <w:top w:val="nil"/>
                <w:left w:val="nil"/>
                <w:bottom w:val="nil"/>
                <w:right w:val="nil"/>
                <w:between w:val="nil"/>
              </w:pBdr>
              <w:spacing w:line="240" w:lineRule="auto"/>
              <w:ind w:left="1" w:hanging="3"/>
              <w:jc w:val="center"/>
              <w:rPr>
                <w:sz w:val="26"/>
                <w:szCs w:val="26"/>
                <w:lang w:val="uk-UA"/>
              </w:rPr>
            </w:pPr>
            <w:r>
              <w:rPr>
                <w:sz w:val="26"/>
                <w:szCs w:val="26"/>
                <w:lang w:val="uk-UA"/>
              </w:rPr>
              <w:t>10</w:t>
            </w:r>
            <w:r w:rsidR="00AA2965" w:rsidRPr="00F0495E">
              <w:rPr>
                <w:sz w:val="26"/>
                <w:szCs w:val="26"/>
                <w:lang w:val="uk-UA"/>
              </w:rPr>
              <w:t>,0</w:t>
            </w:r>
          </w:p>
        </w:tc>
        <w:tc>
          <w:tcPr>
            <w:tcW w:w="2551" w:type="dxa"/>
          </w:tcPr>
          <w:p w14:paraId="002C2201" w14:textId="77777777" w:rsidR="004533BB" w:rsidRPr="00F0495E" w:rsidRDefault="00AA2965" w:rsidP="00B40294">
            <w:pPr>
              <w:pBdr>
                <w:top w:val="nil"/>
                <w:left w:val="nil"/>
                <w:bottom w:val="nil"/>
                <w:right w:val="nil"/>
                <w:between w:val="nil"/>
              </w:pBdr>
              <w:spacing w:line="240" w:lineRule="auto"/>
              <w:ind w:left="0" w:hanging="2"/>
              <w:rPr>
                <w:sz w:val="26"/>
                <w:szCs w:val="26"/>
                <w:lang w:val="uk-UA"/>
              </w:rPr>
            </w:pPr>
            <w:r w:rsidRPr="00F0495E">
              <w:rPr>
                <w:sz w:val="18"/>
                <w:szCs w:val="18"/>
                <w:lang w:val="uk-UA"/>
              </w:rPr>
              <w:t xml:space="preserve"> </w:t>
            </w:r>
            <w:r w:rsidR="005318F7">
              <w:rPr>
                <w:sz w:val="26"/>
                <w:szCs w:val="26"/>
                <w:lang w:val="uk-UA"/>
              </w:rPr>
              <w:t xml:space="preserve">Відновлення </w:t>
            </w:r>
            <w:r w:rsidRPr="00F0495E">
              <w:rPr>
                <w:sz w:val="26"/>
                <w:szCs w:val="26"/>
                <w:lang w:val="uk-UA"/>
              </w:rPr>
              <w:t>природного стану степових екосистем та частково туристичною привабливістю.</w:t>
            </w:r>
          </w:p>
          <w:p w14:paraId="3821241B" w14:textId="77777777" w:rsidR="004533BB" w:rsidRPr="00F0495E" w:rsidRDefault="004533BB" w:rsidP="00B40294">
            <w:pPr>
              <w:pBdr>
                <w:top w:val="nil"/>
                <w:left w:val="nil"/>
                <w:bottom w:val="nil"/>
                <w:right w:val="nil"/>
                <w:between w:val="nil"/>
              </w:pBdr>
              <w:spacing w:line="240" w:lineRule="auto"/>
              <w:ind w:left="0" w:hanging="2"/>
              <w:rPr>
                <w:sz w:val="18"/>
                <w:szCs w:val="18"/>
                <w:lang w:val="uk-UA"/>
              </w:rPr>
            </w:pPr>
          </w:p>
        </w:tc>
      </w:tr>
    </w:tbl>
    <w:p w14:paraId="55D22D07"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7B165362"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b/>
          <w:color w:val="000000"/>
          <w:sz w:val="28"/>
          <w:szCs w:val="28"/>
          <w:lang w:val="uk-UA"/>
        </w:rPr>
        <w:t xml:space="preserve"> Розділ VIІІ.</w:t>
      </w:r>
      <w:r w:rsidRPr="00F0495E">
        <w:rPr>
          <w:color w:val="000000"/>
          <w:lang w:val="uk-UA"/>
        </w:rPr>
        <w:t xml:space="preserve"> </w:t>
      </w:r>
      <w:r w:rsidRPr="00F0495E">
        <w:rPr>
          <w:b/>
          <w:color w:val="000000"/>
          <w:sz w:val="28"/>
          <w:szCs w:val="28"/>
          <w:lang w:val="uk-UA"/>
        </w:rPr>
        <w:t>Координація та контроль за ходом виконання Програми</w:t>
      </w:r>
    </w:p>
    <w:p w14:paraId="2289E1BF"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1EA61BB4" w14:textId="77777777" w:rsidR="004533BB" w:rsidRPr="00F0495E" w:rsidRDefault="00AA2965" w:rsidP="00B40294">
      <w:pPr>
        <w:pBdr>
          <w:top w:val="nil"/>
          <w:left w:val="nil"/>
          <w:bottom w:val="nil"/>
          <w:right w:val="nil"/>
          <w:between w:val="nil"/>
        </w:pBdr>
        <w:spacing w:line="240" w:lineRule="auto"/>
        <w:ind w:left="1" w:hanging="3"/>
        <w:rPr>
          <w:color w:val="000000"/>
          <w:sz w:val="20"/>
          <w:szCs w:val="20"/>
          <w:lang w:val="uk-UA"/>
        </w:rPr>
      </w:pPr>
      <w:r w:rsidRPr="00F0495E">
        <w:rPr>
          <w:b/>
          <w:color w:val="000000"/>
          <w:sz w:val="28"/>
          <w:szCs w:val="28"/>
          <w:lang w:val="uk-UA"/>
        </w:rPr>
        <w:tab/>
      </w:r>
      <w:r w:rsidRPr="00F0495E">
        <w:rPr>
          <w:color w:val="000000"/>
          <w:sz w:val="28"/>
          <w:szCs w:val="28"/>
          <w:lang w:val="uk-UA"/>
        </w:rPr>
        <w:t>Підготовка аналізу  виконання програми покладається на виконавців по напрямкам та завданням, які готують  і подають  до сільської ради  окремо узагальнену інформацію про стан виконання програми та пояснювальну записку про роботу щодо її виконання, у разі невиконання – обґрунтування причин.</w:t>
      </w:r>
    </w:p>
    <w:p w14:paraId="65818E86"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 xml:space="preserve">Після закінчення </w:t>
      </w:r>
      <w:r w:rsidRPr="00F0495E">
        <w:rPr>
          <w:sz w:val="28"/>
          <w:szCs w:val="28"/>
          <w:lang w:val="uk-UA"/>
        </w:rPr>
        <w:t>встановленого</w:t>
      </w:r>
      <w:r w:rsidRPr="00F0495E">
        <w:rPr>
          <w:color w:val="000000"/>
          <w:sz w:val="28"/>
          <w:szCs w:val="28"/>
          <w:lang w:val="uk-UA"/>
        </w:rPr>
        <w:t xml:space="preserve"> строку виконання програми не пізніше, ніж у місячний строк  виконавці по напрямкам та завданням складають підсумковий звіт про результати її виконання та подають його на розгляд Сурсько-Литовської сільської ради разом із пояснювальною запискою. </w:t>
      </w:r>
    </w:p>
    <w:p w14:paraId="3645851E"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Контроль за виконанням програми здійснює постійна депутатська  комісія  за напрямком.</w:t>
      </w:r>
    </w:p>
    <w:p w14:paraId="2410B2F5" w14:textId="77777777" w:rsidR="004533BB" w:rsidRPr="00F0495E" w:rsidRDefault="004533BB" w:rsidP="00B40294">
      <w:pPr>
        <w:pBdr>
          <w:top w:val="nil"/>
          <w:left w:val="nil"/>
          <w:bottom w:val="nil"/>
          <w:right w:val="nil"/>
          <w:between w:val="nil"/>
        </w:pBdr>
        <w:spacing w:after="120" w:line="240" w:lineRule="auto"/>
        <w:ind w:left="1" w:hanging="3"/>
        <w:jc w:val="both"/>
        <w:rPr>
          <w:color w:val="000000"/>
          <w:sz w:val="28"/>
          <w:szCs w:val="28"/>
          <w:lang w:val="uk-UA"/>
        </w:rPr>
      </w:pPr>
    </w:p>
    <w:p w14:paraId="2FAE196D" w14:textId="77777777" w:rsidR="004533BB" w:rsidRPr="00F0495E" w:rsidRDefault="00AA2965" w:rsidP="00A37D70">
      <w:pPr>
        <w:pBdr>
          <w:top w:val="nil"/>
          <w:left w:val="nil"/>
          <w:bottom w:val="nil"/>
          <w:right w:val="nil"/>
          <w:between w:val="nil"/>
        </w:pBdr>
        <w:spacing w:after="120" w:line="240" w:lineRule="auto"/>
        <w:ind w:left="1" w:hanging="3"/>
        <w:jc w:val="both"/>
        <w:rPr>
          <w:color w:val="000000"/>
          <w:sz w:val="28"/>
          <w:szCs w:val="28"/>
          <w:lang w:val="uk-UA"/>
        </w:rPr>
      </w:pPr>
      <w:r w:rsidRPr="00F0495E">
        <w:rPr>
          <w:color w:val="000000"/>
          <w:sz w:val="28"/>
          <w:szCs w:val="28"/>
          <w:lang w:val="uk-UA"/>
        </w:rPr>
        <w:t>Сільський голова                                              Григорій АНДРЄЄВ</w:t>
      </w:r>
    </w:p>
    <w:sectPr w:rsidR="004533BB" w:rsidRPr="00F0495E" w:rsidSect="00A37D70">
      <w:pgSz w:w="11906" w:h="16838"/>
      <w:pgMar w:top="851" w:right="850" w:bottom="851" w:left="1418" w:header="566" w:footer="566"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7A3A"/>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2B5529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0D6A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E6BD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34C16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27429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3BB"/>
    <w:rsid w:val="000B15CA"/>
    <w:rsid w:val="000B4DD0"/>
    <w:rsid w:val="00251BC8"/>
    <w:rsid w:val="00277D42"/>
    <w:rsid w:val="00391139"/>
    <w:rsid w:val="004533BB"/>
    <w:rsid w:val="00457797"/>
    <w:rsid w:val="00467972"/>
    <w:rsid w:val="005318F7"/>
    <w:rsid w:val="006E3906"/>
    <w:rsid w:val="00A37D70"/>
    <w:rsid w:val="00AA2965"/>
    <w:rsid w:val="00B06639"/>
    <w:rsid w:val="00B40294"/>
    <w:rsid w:val="00DF5740"/>
    <w:rsid w:val="00F04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16763"/>
  <w15:docId w15:val="{527D65E6-3E8F-4EE2-96B7-41FE6D70E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UA" w:eastAsia="ru-RU"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2F57"/>
    <w:pPr>
      <w:suppressAutoHyphens/>
      <w:spacing w:line="1" w:lineRule="atLeast"/>
      <w:ind w:leftChars="-1" w:left="-1" w:hangingChars="1"/>
      <w:textDirection w:val="btLr"/>
      <w:textAlignment w:val="top"/>
      <w:outlineLvl w:val="0"/>
    </w:pPr>
    <w:rPr>
      <w:position w:val="-1"/>
      <w:lang w:val="ru-RU"/>
    </w:rPr>
  </w:style>
  <w:style w:type="paragraph" w:styleId="1">
    <w:name w:val="heading 1"/>
    <w:basedOn w:val="10"/>
    <w:next w:val="10"/>
    <w:link w:val="11"/>
    <w:uiPriority w:val="9"/>
    <w:qFormat/>
    <w:rsid w:val="00E22F57"/>
    <w:pPr>
      <w:keepNext/>
      <w:keepLines/>
      <w:spacing w:before="480" w:after="120"/>
      <w:outlineLvl w:val="0"/>
    </w:pPr>
    <w:rPr>
      <w:b/>
      <w:sz w:val="48"/>
      <w:szCs w:val="48"/>
    </w:rPr>
  </w:style>
  <w:style w:type="paragraph" w:styleId="2">
    <w:name w:val="heading 2"/>
    <w:basedOn w:val="10"/>
    <w:next w:val="10"/>
    <w:link w:val="21"/>
    <w:uiPriority w:val="9"/>
    <w:semiHidden/>
    <w:unhideWhenUsed/>
    <w:qFormat/>
    <w:rsid w:val="00E22F57"/>
    <w:pPr>
      <w:suppressAutoHyphens/>
      <w:spacing w:before="100" w:beforeAutospacing="1" w:after="100" w:afterAutospacing="1" w:line="1" w:lineRule="atLeast"/>
      <w:ind w:leftChars="-1" w:left="-1" w:hangingChars="1"/>
      <w:textDirection w:val="btLr"/>
      <w:textAlignment w:val="top"/>
      <w:outlineLvl w:val="1"/>
    </w:pPr>
    <w:rPr>
      <w:b/>
      <w:bCs/>
      <w:position w:val="-1"/>
      <w:sz w:val="36"/>
      <w:szCs w:val="36"/>
      <w:lang w:val="ru-RU"/>
    </w:rPr>
  </w:style>
  <w:style w:type="paragraph" w:styleId="3">
    <w:name w:val="heading 3"/>
    <w:basedOn w:val="10"/>
    <w:next w:val="10"/>
    <w:link w:val="30"/>
    <w:uiPriority w:val="9"/>
    <w:semiHidden/>
    <w:unhideWhenUsed/>
    <w:qFormat/>
    <w:rsid w:val="00E22F57"/>
    <w:pPr>
      <w:keepNext/>
      <w:keepLines/>
      <w:spacing w:before="280" w:after="80"/>
      <w:outlineLvl w:val="2"/>
    </w:pPr>
    <w:rPr>
      <w:b/>
      <w:sz w:val="28"/>
      <w:szCs w:val="28"/>
    </w:rPr>
  </w:style>
  <w:style w:type="paragraph" w:styleId="4">
    <w:name w:val="heading 4"/>
    <w:basedOn w:val="10"/>
    <w:next w:val="10"/>
    <w:link w:val="40"/>
    <w:uiPriority w:val="9"/>
    <w:semiHidden/>
    <w:unhideWhenUsed/>
    <w:qFormat/>
    <w:rsid w:val="00E22F57"/>
    <w:pPr>
      <w:keepNext/>
      <w:keepLines/>
      <w:spacing w:before="240" w:after="40"/>
      <w:outlineLvl w:val="3"/>
    </w:pPr>
    <w:rPr>
      <w:b/>
      <w:sz w:val="24"/>
      <w:szCs w:val="24"/>
    </w:rPr>
  </w:style>
  <w:style w:type="paragraph" w:styleId="5">
    <w:name w:val="heading 5"/>
    <w:basedOn w:val="10"/>
    <w:next w:val="10"/>
    <w:link w:val="50"/>
    <w:uiPriority w:val="9"/>
    <w:semiHidden/>
    <w:unhideWhenUsed/>
    <w:qFormat/>
    <w:rsid w:val="00E22F57"/>
    <w:pPr>
      <w:keepNext/>
      <w:keepLines/>
      <w:spacing w:before="220" w:after="40"/>
      <w:outlineLvl w:val="4"/>
    </w:pPr>
    <w:rPr>
      <w:b/>
      <w:sz w:val="22"/>
      <w:szCs w:val="22"/>
    </w:rPr>
  </w:style>
  <w:style w:type="paragraph" w:styleId="6">
    <w:name w:val="heading 6"/>
    <w:basedOn w:val="10"/>
    <w:next w:val="10"/>
    <w:link w:val="60"/>
    <w:uiPriority w:val="9"/>
    <w:semiHidden/>
    <w:unhideWhenUsed/>
    <w:qFormat/>
    <w:rsid w:val="00E22F57"/>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37D70"/>
    <w:tblPr>
      <w:tblCellMar>
        <w:top w:w="0" w:type="dxa"/>
        <w:left w:w="0" w:type="dxa"/>
        <w:bottom w:w="0" w:type="dxa"/>
        <w:right w:w="0" w:type="dxa"/>
      </w:tblCellMar>
    </w:tblPr>
  </w:style>
  <w:style w:type="paragraph" w:styleId="a3">
    <w:name w:val="Title"/>
    <w:basedOn w:val="10"/>
    <w:next w:val="10"/>
    <w:link w:val="a4"/>
    <w:uiPriority w:val="10"/>
    <w:qFormat/>
    <w:rsid w:val="00E22F57"/>
    <w:pPr>
      <w:keepNext/>
      <w:keepLines/>
      <w:spacing w:before="480" w:after="120"/>
    </w:pPr>
    <w:rPr>
      <w:b/>
      <w:sz w:val="72"/>
      <w:szCs w:val="72"/>
    </w:rPr>
  </w:style>
  <w:style w:type="character" w:customStyle="1" w:styleId="11">
    <w:name w:val="Заголовок 1 Знак"/>
    <w:basedOn w:val="a0"/>
    <w:link w:val="1"/>
    <w:uiPriority w:val="9"/>
    <w:rsid w:val="00EA0D04"/>
    <w:rPr>
      <w:rFonts w:asciiTheme="majorHAnsi" w:eastAsiaTheme="majorEastAsia" w:hAnsiTheme="majorHAnsi" w:cstheme="majorBidi"/>
      <w:b/>
      <w:bCs/>
      <w:kern w:val="32"/>
      <w:position w:val="-1"/>
      <w:sz w:val="32"/>
      <w:szCs w:val="32"/>
      <w:lang w:val="ru-RU" w:eastAsia="ru-RU"/>
    </w:rPr>
  </w:style>
  <w:style w:type="character" w:customStyle="1" w:styleId="21">
    <w:name w:val="Заголовок 2 Знак1"/>
    <w:basedOn w:val="a0"/>
    <w:link w:val="2"/>
    <w:uiPriority w:val="9"/>
    <w:semiHidden/>
    <w:rsid w:val="00EA0D04"/>
    <w:rPr>
      <w:rFonts w:asciiTheme="majorHAnsi" w:eastAsiaTheme="majorEastAsia" w:hAnsiTheme="majorHAnsi" w:cstheme="majorBidi"/>
      <w:b/>
      <w:bCs/>
      <w:i/>
      <w:iCs/>
      <w:position w:val="-1"/>
      <w:sz w:val="28"/>
      <w:szCs w:val="28"/>
      <w:lang w:val="ru-RU" w:eastAsia="ru-RU"/>
    </w:rPr>
  </w:style>
  <w:style w:type="character" w:customStyle="1" w:styleId="30">
    <w:name w:val="Заголовок 3 Знак"/>
    <w:basedOn w:val="a0"/>
    <w:link w:val="3"/>
    <w:uiPriority w:val="9"/>
    <w:semiHidden/>
    <w:rsid w:val="00EA0D04"/>
    <w:rPr>
      <w:rFonts w:asciiTheme="majorHAnsi" w:eastAsiaTheme="majorEastAsia" w:hAnsiTheme="majorHAnsi" w:cstheme="majorBidi"/>
      <w:b/>
      <w:bCs/>
      <w:position w:val="-1"/>
      <w:sz w:val="26"/>
      <w:szCs w:val="26"/>
      <w:lang w:val="ru-RU" w:eastAsia="ru-RU"/>
    </w:rPr>
  </w:style>
  <w:style w:type="character" w:customStyle="1" w:styleId="40">
    <w:name w:val="Заголовок 4 Знак"/>
    <w:basedOn w:val="a0"/>
    <w:link w:val="4"/>
    <w:uiPriority w:val="9"/>
    <w:semiHidden/>
    <w:rsid w:val="00EA0D04"/>
    <w:rPr>
      <w:rFonts w:asciiTheme="minorHAnsi" w:eastAsiaTheme="minorEastAsia" w:hAnsiTheme="minorHAnsi" w:cstheme="minorBidi"/>
      <w:b/>
      <w:bCs/>
      <w:position w:val="-1"/>
      <w:sz w:val="28"/>
      <w:szCs w:val="28"/>
      <w:lang w:val="ru-RU" w:eastAsia="ru-RU"/>
    </w:rPr>
  </w:style>
  <w:style w:type="character" w:customStyle="1" w:styleId="50">
    <w:name w:val="Заголовок 5 Знак"/>
    <w:basedOn w:val="a0"/>
    <w:link w:val="5"/>
    <w:uiPriority w:val="9"/>
    <w:semiHidden/>
    <w:rsid w:val="00EA0D04"/>
    <w:rPr>
      <w:rFonts w:asciiTheme="minorHAnsi" w:eastAsiaTheme="minorEastAsia" w:hAnsiTheme="minorHAnsi" w:cstheme="minorBidi"/>
      <w:b/>
      <w:bCs/>
      <w:i/>
      <w:iCs/>
      <w:position w:val="-1"/>
      <w:sz w:val="26"/>
      <w:szCs w:val="26"/>
      <w:lang w:val="ru-RU" w:eastAsia="ru-RU"/>
    </w:rPr>
  </w:style>
  <w:style w:type="character" w:customStyle="1" w:styleId="60">
    <w:name w:val="Заголовок 6 Знак"/>
    <w:basedOn w:val="a0"/>
    <w:link w:val="6"/>
    <w:uiPriority w:val="9"/>
    <w:semiHidden/>
    <w:rsid w:val="00EA0D04"/>
    <w:rPr>
      <w:rFonts w:asciiTheme="minorHAnsi" w:eastAsiaTheme="minorEastAsia" w:hAnsiTheme="minorHAnsi" w:cstheme="minorBidi"/>
      <w:b/>
      <w:bCs/>
      <w:position w:val="-1"/>
      <w:lang w:val="ru-RU" w:eastAsia="ru-RU"/>
    </w:rPr>
  </w:style>
  <w:style w:type="paragraph" w:customStyle="1" w:styleId="10">
    <w:name w:val="Обычный1"/>
    <w:uiPriority w:val="99"/>
    <w:rsid w:val="00E22F57"/>
    <w:rPr>
      <w:sz w:val="20"/>
      <w:szCs w:val="20"/>
    </w:rPr>
  </w:style>
  <w:style w:type="character" w:customStyle="1" w:styleId="a4">
    <w:name w:val="Заголовок Знак"/>
    <w:basedOn w:val="a0"/>
    <w:link w:val="a3"/>
    <w:uiPriority w:val="10"/>
    <w:rsid w:val="00EA0D04"/>
    <w:rPr>
      <w:rFonts w:asciiTheme="majorHAnsi" w:eastAsiaTheme="majorEastAsia" w:hAnsiTheme="majorHAnsi" w:cstheme="majorBidi"/>
      <w:b/>
      <w:bCs/>
      <w:kern w:val="28"/>
      <w:position w:val="-1"/>
      <w:sz w:val="32"/>
      <w:szCs w:val="32"/>
      <w:lang w:val="ru-RU" w:eastAsia="ru-RU"/>
    </w:rPr>
  </w:style>
  <w:style w:type="paragraph" w:styleId="a5">
    <w:name w:val="Balloon Text"/>
    <w:basedOn w:val="a"/>
    <w:link w:val="12"/>
    <w:uiPriority w:val="99"/>
    <w:rsid w:val="00E22F57"/>
    <w:rPr>
      <w:rFonts w:ascii="Tahoma" w:hAnsi="Tahoma"/>
      <w:sz w:val="16"/>
      <w:szCs w:val="16"/>
    </w:rPr>
  </w:style>
  <w:style w:type="character" w:customStyle="1" w:styleId="12">
    <w:name w:val="Текст выноски Знак1"/>
    <w:basedOn w:val="a0"/>
    <w:link w:val="a5"/>
    <w:uiPriority w:val="99"/>
    <w:semiHidden/>
    <w:rsid w:val="00EA0D04"/>
    <w:rPr>
      <w:position w:val="-1"/>
      <w:sz w:val="0"/>
      <w:szCs w:val="0"/>
      <w:lang w:val="ru-RU" w:eastAsia="ru-RU"/>
    </w:rPr>
  </w:style>
  <w:style w:type="paragraph" w:styleId="HTML">
    <w:name w:val="HTML Preformatted"/>
    <w:basedOn w:val="a"/>
    <w:link w:val="HTML1"/>
    <w:uiPriority w:val="99"/>
    <w:rsid w:val="00E2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33"/>
      <w:szCs w:val="33"/>
    </w:rPr>
  </w:style>
  <w:style w:type="character" w:customStyle="1" w:styleId="HTML1">
    <w:name w:val="Стандартный HTML Знак1"/>
    <w:basedOn w:val="a0"/>
    <w:link w:val="HTML"/>
    <w:uiPriority w:val="99"/>
    <w:semiHidden/>
    <w:rsid w:val="00EA0D04"/>
    <w:rPr>
      <w:rFonts w:ascii="Courier New" w:hAnsi="Courier New" w:cs="Courier New"/>
      <w:position w:val="-1"/>
      <w:sz w:val="20"/>
      <w:szCs w:val="20"/>
      <w:lang w:val="ru-RU" w:eastAsia="ru-RU"/>
    </w:rPr>
  </w:style>
  <w:style w:type="character" w:customStyle="1" w:styleId="HTML0">
    <w:name w:val="Стандартный HTML Знак"/>
    <w:uiPriority w:val="99"/>
    <w:rsid w:val="00E22F57"/>
    <w:rPr>
      <w:rFonts w:ascii="Courier New" w:hAnsi="Courier New"/>
      <w:color w:val="000000"/>
      <w:w w:val="100"/>
      <w:sz w:val="33"/>
      <w:effect w:val="none"/>
      <w:vertAlign w:val="baseline"/>
      <w:em w:val="none"/>
    </w:rPr>
  </w:style>
  <w:style w:type="paragraph" w:styleId="a6">
    <w:name w:val="header"/>
    <w:basedOn w:val="a"/>
    <w:link w:val="13"/>
    <w:uiPriority w:val="99"/>
    <w:rsid w:val="00E22F57"/>
    <w:pPr>
      <w:tabs>
        <w:tab w:val="center" w:pos="4677"/>
        <w:tab w:val="right" w:pos="9355"/>
      </w:tabs>
    </w:pPr>
  </w:style>
  <w:style w:type="character" w:customStyle="1" w:styleId="13">
    <w:name w:val="Верхний колонтитул Знак1"/>
    <w:basedOn w:val="a0"/>
    <w:link w:val="a6"/>
    <w:uiPriority w:val="99"/>
    <w:semiHidden/>
    <w:rsid w:val="00EA0D04"/>
    <w:rPr>
      <w:position w:val="-1"/>
      <w:sz w:val="24"/>
      <w:szCs w:val="24"/>
      <w:lang w:val="ru-RU" w:eastAsia="ru-RU"/>
    </w:rPr>
  </w:style>
  <w:style w:type="character" w:customStyle="1" w:styleId="a7">
    <w:name w:val="Верхний колонтитул Знак"/>
    <w:uiPriority w:val="99"/>
    <w:rsid w:val="00E22F57"/>
    <w:rPr>
      <w:w w:val="100"/>
      <w:sz w:val="24"/>
      <w:effect w:val="none"/>
      <w:vertAlign w:val="baseline"/>
      <w:em w:val="none"/>
    </w:rPr>
  </w:style>
  <w:style w:type="paragraph" w:styleId="a8">
    <w:name w:val="footer"/>
    <w:basedOn w:val="a"/>
    <w:link w:val="14"/>
    <w:uiPriority w:val="99"/>
    <w:rsid w:val="00E22F57"/>
    <w:pPr>
      <w:tabs>
        <w:tab w:val="center" w:pos="4677"/>
        <w:tab w:val="right" w:pos="9355"/>
      </w:tabs>
    </w:pPr>
  </w:style>
  <w:style w:type="character" w:customStyle="1" w:styleId="14">
    <w:name w:val="Нижний колонтитул Знак1"/>
    <w:basedOn w:val="a0"/>
    <w:link w:val="a8"/>
    <w:uiPriority w:val="99"/>
    <w:semiHidden/>
    <w:rsid w:val="00EA0D04"/>
    <w:rPr>
      <w:position w:val="-1"/>
      <w:sz w:val="24"/>
      <w:szCs w:val="24"/>
      <w:lang w:val="ru-RU" w:eastAsia="ru-RU"/>
    </w:rPr>
  </w:style>
  <w:style w:type="character" w:customStyle="1" w:styleId="a9">
    <w:name w:val="Нижний колонтитул Знак"/>
    <w:uiPriority w:val="99"/>
    <w:rsid w:val="00E22F57"/>
    <w:rPr>
      <w:w w:val="100"/>
      <w:sz w:val="24"/>
      <w:effect w:val="none"/>
      <w:vertAlign w:val="baseline"/>
      <w:em w:val="none"/>
    </w:rPr>
  </w:style>
  <w:style w:type="paragraph" w:customStyle="1" w:styleId="326">
    <w:name w:val="Заголовок 326"/>
    <w:basedOn w:val="a"/>
    <w:uiPriority w:val="99"/>
    <w:rsid w:val="00E22F57"/>
    <w:pPr>
      <w:spacing w:before="167" w:after="167"/>
      <w:outlineLvl w:val="3"/>
    </w:pPr>
    <w:rPr>
      <w:b/>
      <w:bCs/>
      <w:sz w:val="27"/>
      <w:szCs w:val="27"/>
    </w:rPr>
  </w:style>
  <w:style w:type="paragraph" w:styleId="aa">
    <w:name w:val="Normal (Web)"/>
    <w:basedOn w:val="a"/>
    <w:uiPriority w:val="99"/>
    <w:rsid w:val="00E22F57"/>
    <w:pPr>
      <w:spacing w:before="129" w:after="129"/>
    </w:pPr>
  </w:style>
  <w:style w:type="character" w:customStyle="1" w:styleId="ab">
    <w:name w:val="Текст выноски Знак"/>
    <w:uiPriority w:val="99"/>
    <w:rsid w:val="00E22F57"/>
    <w:rPr>
      <w:rFonts w:ascii="Tahoma" w:hAnsi="Tahoma"/>
      <w:w w:val="100"/>
      <w:sz w:val="16"/>
      <w:effect w:val="none"/>
      <w:vertAlign w:val="baseline"/>
      <w:em w:val="none"/>
    </w:rPr>
  </w:style>
  <w:style w:type="character" w:customStyle="1" w:styleId="20">
    <w:name w:val="Заголовок 2 Знак"/>
    <w:basedOn w:val="a0"/>
    <w:uiPriority w:val="99"/>
    <w:rsid w:val="00E22F57"/>
    <w:rPr>
      <w:rFonts w:cs="Times New Roman"/>
      <w:b/>
      <w:bCs/>
      <w:w w:val="100"/>
      <w:sz w:val="36"/>
      <w:szCs w:val="36"/>
      <w:effect w:val="none"/>
      <w:vertAlign w:val="baseline"/>
      <w:em w:val="none"/>
    </w:rPr>
  </w:style>
  <w:style w:type="character" w:styleId="ac">
    <w:name w:val="Hyperlink"/>
    <w:basedOn w:val="a0"/>
    <w:uiPriority w:val="99"/>
    <w:rsid w:val="00E22F57"/>
    <w:rPr>
      <w:rFonts w:cs="Times New Roman"/>
      <w:color w:val="0000FF"/>
      <w:w w:val="100"/>
      <w:u w:val="single"/>
      <w:effect w:val="none"/>
      <w:vertAlign w:val="baseline"/>
      <w:em w:val="none"/>
    </w:rPr>
  </w:style>
  <w:style w:type="character" w:styleId="ad">
    <w:name w:val="Emphasis"/>
    <w:basedOn w:val="a0"/>
    <w:uiPriority w:val="99"/>
    <w:qFormat/>
    <w:rsid w:val="00E22F57"/>
    <w:rPr>
      <w:rFonts w:cs="Times New Roman"/>
      <w:i/>
      <w:iCs/>
      <w:w w:val="100"/>
      <w:effect w:val="none"/>
      <w:vertAlign w:val="baseline"/>
      <w:em w:val="none"/>
    </w:rPr>
  </w:style>
  <w:style w:type="character" w:styleId="ae">
    <w:name w:val="Strong"/>
    <w:basedOn w:val="a0"/>
    <w:uiPriority w:val="99"/>
    <w:qFormat/>
    <w:rsid w:val="00E22F57"/>
    <w:rPr>
      <w:rFonts w:cs="Times New Roman"/>
      <w:b/>
      <w:bCs/>
      <w:w w:val="100"/>
      <w:effect w:val="none"/>
      <w:vertAlign w:val="baseline"/>
      <w:em w:val="none"/>
    </w:rPr>
  </w:style>
  <w:style w:type="paragraph" w:customStyle="1" w:styleId="15">
    <w:name w:val="Без интервала1"/>
    <w:uiPriority w:val="99"/>
    <w:rsid w:val="00E22F57"/>
    <w:pPr>
      <w:suppressAutoHyphens/>
      <w:spacing w:line="1" w:lineRule="atLeast"/>
      <w:ind w:leftChars="-1" w:left="-1" w:hangingChars="1"/>
      <w:textDirection w:val="btLr"/>
      <w:textAlignment w:val="top"/>
      <w:outlineLvl w:val="0"/>
    </w:pPr>
    <w:rPr>
      <w:position w:val="-1"/>
      <w:sz w:val="20"/>
      <w:szCs w:val="20"/>
    </w:rPr>
  </w:style>
  <w:style w:type="character" w:customStyle="1" w:styleId="af">
    <w:name w:val="Без интервала Знак"/>
    <w:uiPriority w:val="99"/>
    <w:rsid w:val="00E22F57"/>
    <w:rPr>
      <w:w w:val="100"/>
      <w:effect w:val="none"/>
      <w:vertAlign w:val="baseline"/>
      <w:em w:val="none"/>
      <w:lang w:val="uk-UA" w:eastAsia="ru-RU"/>
    </w:rPr>
  </w:style>
  <w:style w:type="paragraph" w:styleId="af0">
    <w:name w:val="Subtitle"/>
    <w:basedOn w:val="a"/>
    <w:next w:val="a"/>
    <w:link w:val="af1"/>
    <w:uiPriority w:val="11"/>
    <w:qFormat/>
    <w:rsid w:val="00A37D70"/>
    <w:pPr>
      <w:keepNext/>
      <w:keepLines/>
      <w:pBdr>
        <w:top w:val="nil"/>
        <w:left w:val="nil"/>
        <w:bottom w:val="nil"/>
        <w:right w:val="nil"/>
        <w:between w:val="nil"/>
      </w:pBdr>
      <w:spacing w:before="360" w:after="80" w:line="240" w:lineRule="auto"/>
      <w:ind w:left="0" w:firstLine="0"/>
    </w:pPr>
    <w:rPr>
      <w:rFonts w:ascii="Georgia" w:eastAsia="Georgia" w:hAnsi="Georgia" w:cs="Georgia"/>
      <w:i/>
      <w:color w:val="666666"/>
      <w:sz w:val="48"/>
      <w:szCs w:val="48"/>
    </w:rPr>
  </w:style>
  <w:style w:type="character" w:customStyle="1" w:styleId="af1">
    <w:name w:val="Подзаголовок Знак"/>
    <w:basedOn w:val="a0"/>
    <w:link w:val="af0"/>
    <w:uiPriority w:val="11"/>
    <w:rsid w:val="00EA0D04"/>
    <w:rPr>
      <w:rFonts w:asciiTheme="majorHAnsi" w:eastAsiaTheme="majorEastAsia" w:hAnsiTheme="majorHAnsi" w:cstheme="majorBidi"/>
      <w:position w:val="-1"/>
      <w:sz w:val="24"/>
      <w:szCs w:val="24"/>
      <w:lang w:val="ru-RU" w:eastAsia="ru-RU"/>
    </w:rPr>
  </w:style>
  <w:style w:type="table" w:customStyle="1" w:styleId="af2">
    <w:name w:val="Стиль"/>
    <w:uiPriority w:val="99"/>
    <w:rsid w:val="00E22F57"/>
    <w:rPr>
      <w:sz w:val="20"/>
      <w:szCs w:val="20"/>
    </w:rPr>
    <w:tblPr>
      <w:tblStyleRowBandSize w:val="1"/>
      <w:tblStyleColBandSize w:val="1"/>
      <w:tblInd w:w="0" w:type="dxa"/>
      <w:tblCellMar>
        <w:top w:w="0" w:type="dxa"/>
        <w:left w:w="108" w:type="dxa"/>
        <w:bottom w:w="0" w:type="dxa"/>
        <w:right w:w="108" w:type="dxa"/>
      </w:tblCellMar>
    </w:tblPr>
  </w:style>
  <w:style w:type="table" w:customStyle="1" w:styleId="51">
    <w:name w:val="Стиль5"/>
    <w:uiPriority w:val="99"/>
    <w:rsid w:val="00E22F57"/>
    <w:rPr>
      <w:sz w:val="20"/>
      <w:szCs w:val="20"/>
    </w:rPr>
    <w:tblPr>
      <w:tblStyleRowBandSize w:val="1"/>
      <w:tblStyleColBandSize w:val="1"/>
      <w:tblInd w:w="0" w:type="dxa"/>
      <w:tblCellMar>
        <w:top w:w="15" w:type="dxa"/>
        <w:left w:w="15" w:type="dxa"/>
        <w:bottom w:w="15" w:type="dxa"/>
        <w:right w:w="15" w:type="dxa"/>
      </w:tblCellMar>
    </w:tblPr>
  </w:style>
  <w:style w:type="table" w:customStyle="1" w:styleId="41">
    <w:name w:val="Стиль4"/>
    <w:uiPriority w:val="99"/>
    <w:rsid w:val="00E22F57"/>
    <w:rPr>
      <w:sz w:val="20"/>
      <w:szCs w:val="20"/>
    </w:rPr>
    <w:tblPr>
      <w:tblStyleRowBandSize w:val="1"/>
      <w:tblStyleColBandSize w:val="1"/>
      <w:tblInd w:w="0" w:type="dxa"/>
      <w:tblCellMar>
        <w:top w:w="0" w:type="dxa"/>
        <w:left w:w="0" w:type="dxa"/>
        <w:bottom w:w="0" w:type="dxa"/>
        <w:right w:w="0" w:type="dxa"/>
      </w:tblCellMar>
    </w:tblPr>
  </w:style>
  <w:style w:type="table" w:customStyle="1" w:styleId="31">
    <w:name w:val="Стиль3"/>
    <w:uiPriority w:val="99"/>
    <w:rsid w:val="00E22F57"/>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22">
    <w:name w:val="Стиль2"/>
    <w:uiPriority w:val="99"/>
    <w:rsid w:val="00E22F57"/>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16">
    <w:name w:val="Стиль1"/>
    <w:uiPriority w:val="99"/>
    <w:rsid w:val="00E22F57"/>
    <w:rPr>
      <w:sz w:val="20"/>
      <w:szCs w:val="20"/>
    </w:rPr>
    <w:tblPr>
      <w:tblStyleRowBandSize w:val="1"/>
      <w:tblStyleColBandSize w:val="1"/>
      <w:tblInd w:w="0" w:type="dxa"/>
      <w:tblCellMar>
        <w:top w:w="0" w:type="dxa"/>
        <w:left w:w="28" w:type="dxa"/>
        <w:bottom w:w="0" w:type="dxa"/>
        <w:right w:w="28" w:type="dxa"/>
      </w:tblCellMar>
    </w:tblPr>
  </w:style>
  <w:style w:type="table" w:customStyle="1" w:styleId="af3">
    <w:basedOn w:val="a1"/>
    <w:rsid w:val="00A37D70"/>
    <w:tblPr>
      <w:tblStyleRowBandSize w:val="1"/>
      <w:tblStyleColBandSize w:val="1"/>
      <w:tblCellMar>
        <w:left w:w="115" w:type="dxa"/>
        <w:right w:w="115" w:type="dxa"/>
      </w:tblCellMar>
    </w:tblPr>
  </w:style>
  <w:style w:type="table" w:customStyle="1" w:styleId="af4">
    <w:basedOn w:val="a1"/>
    <w:rsid w:val="00A37D70"/>
    <w:tblPr>
      <w:tblStyleRowBandSize w:val="1"/>
      <w:tblStyleColBandSize w:val="1"/>
      <w:tblCellMar>
        <w:top w:w="15" w:type="dxa"/>
        <w:left w:w="15" w:type="dxa"/>
        <w:bottom w:w="15" w:type="dxa"/>
        <w:right w:w="15" w:type="dxa"/>
      </w:tblCellMar>
    </w:tblPr>
  </w:style>
  <w:style w:type="table" w:customStyle="1" w:styleId="af5">
    <w:basedOn w:val="a1"/>
    <w:rsid w:val="00A37D70"/>
    <w:tblPr>
      <w:tblStyleRowBandSize w:val="1"/>
      <w:tblStyleColBandSize w:val="1"/>
      <w:tblCellMar>
        <w:left w:w="0" w:type="dxa"/>
        <w:right w:w="0" w:type="dxa"/>
      </w:tblCellMar>
    </w:tblPr>
  </w:style>
  <w:style w:type="table" w:customStyle="1" w:styleId="af6">
    <w:basedOn w:val="a1"/>
    <w:rsid w:val="00A37D70"/>
    <w:tblPr>
      <w:tblStyleRowBandSize w:val="1"/>
      <w:tblStyleColBandSize w:val="1"/>
      <w:tblCellMar>
        <w:top w:w="100" w:type="dxa"/>
        <w:left w:w="100" w:type="dxa"/>
        <w:bottom w:w="100" w:type="dxa"/>
        <w:right w:w="100" w:type="dxa"/>
      </w:tblCellMar>
    </w:tblPr>
  </w:style>
  <w:style w:type="table" w:customStyle="1" w:styleId="af7">
    <w:basedOn w:val="a1"/>
    <w:rsid w:val="00A37D70"/>
    <w:tblPr>
      <w:tblStyleRowBandSize w:val="1"/>
      <w:tblStyleColBandSize w:val="1"/>
      <w:tblCellMar>
        <w:top w:w="100" w:type="dxa"/>
        <w:left w:w="100" w:type="dxa"/>
        <w:bottom w:w="100" w:type="dxa"/>
        <w:right w:w="100" w:type="dxa"/>
      </w:tblCellMar>
    </w:tblPr>
  </w:style>
  <w:style w:type="table" w:customStyle="1" w:styleId="af8">
    <w:basedOn w:val="a1"/>
    <w:rsid w:val="00A37D70"/>
    <w:tblPr>
      <w:tblStyleRowBandSize w:val="1"/>
      <w:tblStyleColBandSize w:val="1"/>
      <w:tblCellMar>
        <w:left w:w="28" w:type="dxa"/>
        <w:right w:w="28" w:type="dxa"/>
      </w:tblCellMar>
    </w:tblPr>
  </w:style>
  <w:style w:type="paragraph" w:styleId="af9">
    <w:name w:val="No Spacing"/>
    <w:uiPriority w:val="1"/>
    <w:qFormat/>
    <w:rsid w:val="00B06639"/>
    <w:pPr>
      <w:ind w:firstLine="0"/>
    </w:pPr>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0084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3" Type="http://schemas.openxmlformats.org/officeDocument/2006/relationships/styles" Target="styles.xml"/><Relationship Id="rId7" Type="http://schemas.openxmlformats.org/officeDocument/2006/relationships/hyperlink" Target="https://uk.wikipedia.org/wiki/%D0%84%D0%B2%D1%80%D0%BE%D0%BF%D0%B5%D0%B9%D1%81%D1%8C%D0%BA%D0%B8%D0%B9_%D0%A1%D0%BE%D1%8E%D0%B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k.wikipedia.org/wiki/%D0%91%D1%96%D0%BE%D1%80%D1%96%D0%B7%D0%BD%D0%BE%D0%BC%D0%B0%D0%BD%D1%96%D1%82%D1%82%D1%8F"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PjbadMxpqQBS5DJpawE32aPNg==">AMUW2mWp4aJqdJ0l36ydJyieZdJJkvdqP+Kk271epEUZlbooliO22QmIzFN5UQFHk6Nc43N+ddbEPoSkyv2Y/eWCeyzlW0IhEwlB+cy15kJSIzVkIv8UMsnZKIGxBEX4iE38u6J66ngh4grAS371uJEKbLo76ICuaoFCMblEuT3mi6nbEiE73sf/Xkv28jG4Xk4X6qDk3517C4ytnhXSlbSr42nV3Bgf3AaVZ5muqEx8Eq2WpsUcEN/3vCw6T3qjd+2DUP3VtxZOaGkri/pFzovz7jx1rGVtdl0XXBMw3yYsshJdof8hyVQPgZbUOIfL+UMzPRF9Za83CUGDqOhOn79qIosdS8GcvdPBUBn8lIDAsz1ddODoKbVmbj6930ZSPTOW4+i69X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2694</Words>
  <Characters>15361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Work</cp:lastModifiedBy>
  <cp:revision>2</cp:revision>
  <cp:lastPrinted>2023-01-06T08:18:00Z</cp:lastPrinted>
  <dcterms:created xsi:type="dcterms:W3CDTF">2023-01-10T07:50:00Z</dcterms:created>
  <dcterms:modified xsi:type="dcterms:W3CDTF">2023-01-10T07:50:00Z</dcterms:modified>
</cp:coreProperties>
</file>