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50" w:rsidRDefault="00CF1E50" w:rsidP="00CF1E50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F90EC3A" wp14:editId="65C33107">
            <wp:extent cx="260985" cy="33274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E50" w:rsidRDefault="00CF1E50" w:rsidP="00CF1E50">
      <w:pPr>
        <w:spacing w:after="0" w:line="240" w:lineRule="auto"/>
        <w:jc w:val="center"/>
      </w:pPr>
    </w:p>
    <w:p w:rsidR="00CF1E50" w:rsidRPr="00E71BE4" w:rsidRDefault="00CF1E50" w:rsidP="00CF1E50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У К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Ї Н А</w:t>
      </w:r>
    </w:p>
    <w:p w:rsidR="00CF1E50" w:rsidRPr="00E71BE4" w:rsidRDefault="00CF1E50" w:rsidP="00CF1E50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:rsidR="00CF1E50" w:rsidRPr="005862D5" w:rsidRDefault="00CF1E50" w:rsidP="00CF1E50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CF1E50" w:rsidRPr="005862D5" w:rsidRDefault="00CF1E50" w:rsidP="00CF1E50">
      <w:pPr>
        <w:spacing w:after="0" w:line="240" w:lineRule="auto"/>
        <w:jc w:val="center"/>
        <w:rPr>
          <w:lang w:val="uk-UA"/>
        </w:rPr>
      </w:pPr>
      <w:proofErr w:type="spellStart"/>
      <w:r>
        <w:rPr>
          <w:lang w:val="uk-UA"/>
        </w:rPr>
        <w:t>Дев</w:t>
      </w:r>
      <w:proofErr w:type="spellEnd"/>
      <w:r w:rsidRPr="00095A7B">
        <w:t>’</w:t>
      </w:r>
      <w:proofErr w:type="spellStart"/>
      <w:r>
        <w:rPr>
          <w:lang w:val="uk-UA"/>
        </w:rPr>
        <w:t>ята</w:t>
      </w:r>
      <w:proofErr w:type="spellEnd"/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:rsidR="00CF1E50" w:rsidRDefault="00CF1E50" w:rsidP="00CF1E50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:rsidR="00CF1E50" w:rsidRDefault="00CF1E50" w:rsidP="00CF1E50">
      <w:pPr>
        <w:rPr>
          <w:lang w:val="uk-UA"/>
        </w:rPr>
      </w:pPr>
    </w:p>
    <w:p w:rsidR="00CF1E50" w:rsidRPr="00C21C73" w:rsidRDefault="00CF1E50" w:rsidP="00CF1E50">
      <w:pPr>
        <w:spacing w:after="0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Про внесення змін до штатного розпису</w:t>
      </w:r>
    </w:p>
    <w:p w:rsidR="00CF1E50" w:rsidRPr="00C21C73" w:rsidRDefault="00CF1E50" w:rsidP="00CF1E50">
      <w:pPr>
        <w:spacing w:after="0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«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Сурсько-Литовського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ліцею»</w:t>
      </w:r>
    </w:p>
    <w:p w:rsidR="00CF1E50" w:rsidRPr="00C21C73" w:rsidRDefault="00CF1E50" w:rsidP="00CF1E50">
      <w:pPr>
        <w:spacing w:after="0"/>
        <w:rPr>
          <w:rFonts w:eastAsia="Times New Roman" w:cs="Times New Roman"/>
          <w:color w:val="212529"/>
          <w:szCs w:val="24"/>
          <w:lang w:val="uk-UA" w:eastAsia="ru-RU"/>
        </w:rPr>
      </w:pP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Сурсько-Литовської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сільської ради</w:t>
      </w:r>
    </w:p>
    <w:p w:rsidR="00CF1E50" w:rsidRPr="00C21C73" w:rsidRDefault="00CF1E50" w:rsidP="00CF1E50">
      <w:pPr>
        <w:spacing w:after="0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Дніпровського району</w:t>
      </w:r>
      <w:r>
        <w:rPr>
          <w:rFonts w:eastAsia="Times New Roman" w:cs="Times New Roman"/>
          <w:color w:val="212529"/>
          <w:szCs w:val="24"/>
          <w:lang w:val="uk-UA" w:eastAsia="ru-RU"/>
        </w:rPr>
        <w:t xml:space="preserve"> </w:t>
      </w:r>
      <w:r w:rsidRPr="00C21C73">
        <w:rPr>
          <w:rFonts w:eastAsia="Times New Roman" w:cs="Times New Roman"/>
          <w:color w:val="212529"/>
          <w:szCs w:val="24"/>
          <w:lang w:val="uk-UA" w:eastAsia="ru-RU"/>
        </w:rPr>
        <w:t>Дніпропетровської області</w:t>
      </w:r>
    </w:p>
    <w:p w:rsidR="00CF1E50" w:rsidRPr="00C21C73" w:rsidRDefault="00CF1E50" w:rsidP="00CF1E50">
      <w:pPr>
        <w:spacing w:after="0"/>
        <w:rPr>
          <w:rFonts w:eastAsia="Times New Roman" w:cs="Times New Roman"/>
          <w:color w:val="212529"/>
          <w:szCs w:val="24"/>
          <w:lang w:val="uk-UA" w:eastAsia="ru-RU"/>
        </w:rPr>
      </w:pPr>
    </w:p>
    <w:p w:rsidR="00CF1E50" w:rsidRPr="00C21C73" w:rsidRDefault="00CF1E50" w:rsidP="00CF1E50">
      <w:pPr>
        <w:spacing w:after="0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Відповідно до статті 64 Господарського кодексу України, статті 60 Закону України «Про повну загальну середню освіту», відповідно до наказу Міністерства освіти і науки України №1205 від 06.12.2010 року «Про затвердження Типових штатних нормативів закладів загальної середньої освіти», сільська рада</w:t>
      </w:r>
    </w:p>
    <w:p w:rsidR="00CF1E50" w:rsidRPr="00C21C73" w:rsidRDefault="00CF1E50" w:rsidP="00CF1E50">
      <w:pPr>
        <w:spacing w:after="0"/>
        <w:jc w:val="center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b/>
          <w:color w:val="212529"/>
          <w:szCs w:val="24"/>
          <w:lang w:val="uk-UA" w:eastAsia="ru-RU"/>
        </w:rPr>
        <w:t>ВИРІШИЛА</w:t>
      </w:r>
      <w:r w:rsidRPr="00C21C73">
        <w:rPr>
          <w:rFonts w:eastAsia="Times New Roman" w:cs="Times New Roman"/>
          <w:color w:val="212529"/>
          <w:szCs w:val="24"/>
          <w:lang w:val="uk-UA" w:eastAsia="ru-RU"/>
        </w:rPr>
        <w:t>:</w:t>
      </w:r>
    </w:p>
    <w:p w:rsidR="00CF1E50" w:rsidRPr="00C21C73" w:rsidRDefault="00CF1E50" w:rsidP="00CF1E50">
      <w:pPr>
        <w:pStyle w:val="a5"/>
        <w:numPr>
          <w:ilvl w:val="0"/>
          <w:numId w:val="1"/>
        </w:numPr>
        <w:spacing w:after="160" w:line="259" w:lineRule="auto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Внести зміни до штатного розпису «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Сурсько-Литовського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ліцею» 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Сурсько-Литовської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сільської ради Дніпровського району Дніпропетровської області</w:t>
      </w:r>
    </w:p>
    <w:p w:rsidR="00CF1E50" w:rsidRPr="00C21C73" w:rsidRDefault="00CF1E50" w:rsidP="00CF1E50">
      <w:pPr>
        <w:pStyle w:val="a5"/>
        <w:numPr>
          <w:ilvl w:val="1"/>
          <w:numId w:val="1"/>
        </w:numPr>
        <w:spacing w:after="160" w:line="259" w:lineRule="auto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Додати до штатного розпису «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Сурсько-Литовського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ліцею» 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Сурсько-Литовської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сільської ради Дніпровського району Дніпропетровської області посаду прибиральника служ</w:t>
      </w:r>
      <w:r>
        <w:rPr>
          <w:rFonts w:eastAsia="Times New Roman" w:cs="Times New Roman"/>
          <w:color w:val="212529"/>
          <w:szCs w:val="24"/>
          <w:lang w:val="uk-UA" w:eastAsia="ru-RU"/>
        </w:rPr>
        <w:t>бових приміщень в кількості 1,5</w:t>
      </w:r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штатних одиниць;</w:t>
      </w:r>
    </w:p>
    <w:p w:rsidR="00CF1E50" w:rsidRPr="00C21C73" w:rsidRDefault="00CF1E50" w:rsidP="00CF1E50">
      <w:pPr>
        <w:pStyle w:val="a5"/>
        <w:numPr>
          <w:ilvl w:val="1"/>
          <w:numId w:val="1"/>
        </w:numPr>
        <w:spacing w:after="160" w:line="259" w:lineRule="auto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Директору «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Сурсько-Литовського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ліцею» 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Сурсько-Литовської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сільської ради Дніпровського району Дніпропетровської області 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Лапініс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Н.В. вчинити дії згідно чинного законодавства;</w:t>
      </w:r>
    </w:p>
    <w:p w:rsidR="00CF1E50" w:rsidRPr="00C21C73" w:rsidRDefault="00CF1E50" w:rsidP="00CF1E50">
      <w:pPr>
        <w:pStyle w:val="a5"/>
        <w:numPr>
          <w:ilvl w:val="1"/>
          <w:numId w:val="1"/>
        </w:numPr>
        <w:spacing w:after="160" w:line="259" w:lineRule="auto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Головному бухгалтеру  «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Сурсько-Литовського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ліцею» внести зміни в штатний розпис  «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Сурсько-Литовського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ліцею» 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Сурсько-Литовської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сільської ради Дніпровського району Дніпропетровської області і провести відповідні розрахунки згідно внесених змін.</w:t>
      </w:r>
    </w:p>
    <w:p w:rsidR="00CF1E50" w:rsidRPr="00C21C73" w:rsidRDefault="00CF1E50" w:rsidP="00CF1E50">
      <w:pPr>
        <w:pStyle w:val="a5"/>
        <w:numPr>
          <w:ilvl w:val="1"/>
          <w:numId w:val="1"/>
        </w:numPr>
        <w:spacing w:after="160" w:line="259" w:lineRule="auto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Затвердити штатний розпис  «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Сурсько-Литовського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ліцею» </w:t>
      </w:r>
      <w:proofErr w:type="spellStart"/>
      <w:r w:rsidRPr="00C21C73">
        <w:rPr>
          <w:rFonts w:eastAsia="Times New Roman" w:cs="Times New Roman"/>
          <w:color w:val="212529"/>
          <w:szCs w:val="24"/>
          <w:lang w:val="uk-UA" w:eastAsia="ru-RU"/>
        </w:rPr>
        <w:t>Сурсько-Литовської</w:t>
      </w:r>
      <w:proofErr w:type="spellEnd"/>
      <w:r w:rsidRPr="00C21C73">
        <w:rPr>
          <w:rFonts w:eastAsia="Times New Roman" w:cs="Times New Roman"/>
          <w:color w:val="212529"/>
          <w:szCs w:val="24"/>
          <w:lang w:val="uk-UA" w:eastAsia="ru-RU"/>
        </w:rPr>
        <w:t xml:space="preserve"> сільської ради Дніпровського району Дніпропетровської області в новій редакції (додаток).</w:t>
      </w:r>
    </w:p>
    <w:p w:rsidR="00CF1E50" w:rsidRPr="00C21C73" w:rsidRDefault="00CF1E50" w:rsidP="00CF1E50">
      <w:pPr>
        <w:pStyle w:val="a5"/>
        <w:numPr>
          <w:ilvl w:val="0"/>
          <w:numId w:val="1"/>
        </w:numPr>
        <w:spacing w:after="160" w:line="259" w:lineRule="auto"/>
        <w:rPr>
          <w:rFonts w:eastAsia="Times New Roman" w:cs="Times New Roman"/>
          <w:color w:val="212529"/>
          <w:szCs w:val="24"/>
          <w:lang w:val="uk-UA" w:eastAsia="ru-RU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Рішення набирає чинності з 01 вересня 2021 року.</w:t>
      </w:r>
    </w:p>
    <w:p w:rsidR="00CF1E50" w:rsidRDefault="00CF1E50" w:rsidP="00CF1E50">
      <w:pPr>
        <w:pStyle w:val="a5"/>
        <w:numPr>
          <w:ilvl w:val="0"/>
          <w:numId w:val="1"/>
        </w:numPr>
        <w:spacing w:after="160" w:line="259" w:lineRule="auto"/>
        <w:rPr>
          <w:rFonts w:cs="Times New Roman"/>
          <w:sz w:val="26"/>
          <w:szCs w:val="26"/>
          <w:lang w:val="uk-UA"/>
        </w:rPr>
      </w:pPr>
      <w:r w:rsidRPr="00C21C73">
        <w:rPr>
          <w:rFonts w:eastAsia="Times New Roman" w:cs="Times New Roman"/>
          <w:color w:val="212529"/>
          <w:szCs w:val="24"/>
          <w:lang w:val="uk-UA" w:eastAsia="ru-RU"/>
        </w:rPr>
        <w:t>Контроль за виконанням даного рішення покласти на постійну комісію з питань освіти, культури, молоді і спорту, охорони здоров’я, праці, соціального захисту населення, регламенту. Депутатської діяльності та етики, прав людини, законності, запобігання та врегулювання конфлікту інтересів та  постійну комісію з питань планування. Фінансів, бюджету та соціально-економічного розвитку та інвестицій та міжнародного співробітництва.</w:t>
      </w:r>
    </w:p>
    <w:p w:rsidR="00CF1E50" w:rsidRDefault="00CF1E50" w:rsidP="00CF1E50">
      <w:pPr>
        <w:rPr>
          <w:lang w:val="uk-UA"/>
        </w:rPr>
      </w:pPr>
    </w:p>
    <w:p w:rsidR="00CF1E50" w:rsidRPr="000558FF" w:rsidRDefault="00CF1E50" w:rsidP="00CF1E50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:rsidR="00CF1E50" w:rsidRPr="000558FF" w:rsidRDefault="00CF1E50" w:rsidP="00CF1E50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с. </w:t>
      </w:r>
      <w:proofErr w:type="spellStart"/>
      <w:r w:rsidRPr="000558FF">
        <w:rPr>
          <w:rFonts w:ascii="Times New Roman" w:hAnsi="Times New Roman"/>
          <w:lang w:val="uk-UA" w:eastAsia="uk-UA"/>
        </w:rPr>
        <w:t>Сурсько-Литовське</w:t>
      </w:r>
      <w:proofErr w:type="spellEnd"/>
    </w:p>
    <w:p w:rsidR="00CF1E50" w:rsidRPr="000558FF" w:rsidRDefault="00CF1E50" w:rsidP="00CF1E50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30</w:t>
      </w:r>
      <w:r w:rsidRPr="000558FF">
        <w:rPr>
          <w:rFonts w:ascii="Times New Roman" w:hAnsi="Times New Roman"/>
          <w:lang w:val="uk-UA" w:eastAsia="uk-UA"/>
        </w:rPr>
        <w:t>.08.2021 року</w:t>
      </w:r>
    </w:p>
    <w:p w:rsidR="00CF1E50" w:rsidRPr="000558FF" w:rsidRDefault="00CF1E50" w:rsidP="00CF1E50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>№</w:t>
      </w:r>
      <w:r>
        <w:rPr>
          <w:rFonts w:ascii="Times New Roman" w:hAnsi="Times New Roman"/>
          <w:lang w:val="uk-UA" w:eastAsia="uk-UA"/>
        </w:rPr>
        <w:t xml:space="preserve"> 519</w:t>
      </w:r>
      <w:r w:rsidRPr="000558FF">
        <w:rPr>
          <w:rFonts w:ascii="Times New Roman" w:hAnsi="Times New Roman"/>
          <w:lang w:val="uk-UA" w:eastAsia="uk-UA"/>
        </w:rPr>
        <w:t xml:space="preserve"> -9/VIІІ</w:t>
      </w:r>
    </w:p>
    <w:p w:rsidR="00CF1E50" w:rsidRDefault="00CF1E50" w:rsidP="00CF1E50">
      <w:pPr>
        <w:rPr>
          <w:lang w:val="uk-UA"/>
        </w:rPr>
      </w:pPr>
    </w:p>
    <w:p w:rsidR="006168E9" w:rsidRDefault="006168E9">
      <w:bookmarkStart w:id="0" w:name="_GoBack"/>
      <w:bookmarkEnd w:id="0"/>
    </w:p>
    <w:sectPr w:rsidR="006168E9" w:rsidSect="00CF1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44B02"/>
    <w:multiLevelType w:val="multilevel"/>
    <w:tmpl w:val="7BF85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50"/>
    <w:rsid w:val="006168E9"/>
    <w:rsid w:val="00C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1E50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CF1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CF1E50"/>
    <w:rPr>
      <w:rFonts w:ascii="Courier New" w:eastAsia="Arial Unicode MS" w:hAnsi="Courier New" w:cs="Courier New"/>
      <w:color w:val="000000"/>
      <w:sz w:val="22"/>
      <w:lang w:eastAsia="ar-SA"/>
    </w:rPr>
  </w:style>
  <w:style w:type="paragraph" w:styleId="a5">
    <w:name w:val="List Paragraph"/>
    <w:basedOn w:val="a"/>
    <w:uiPriority w:val="34"/>
    <w:qFormat/>
    <w:rsid w:val="00CF1E5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CF1E50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1E50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CF1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CF1E50"/>
    <w:rPr>
      <w:rFonts w:ascii="Courier New" w:eastAsia="Arial Unicode MS" w:hAnsi="Courier New" w:cs="Courier New"/>
      <w:color w:val="000000"/>
      <w:sz w:val="22"/>
      <w:lang w:eastAsia="ar-SA"/>
    </w:rPr>
  </w:style>
  <w:style w:type="paragraph" w:styleId="a5">
    <w:name w:val="List Paragraph"/>
    <w:basedOn w:val="a"/>
    <w:uiPriority w:val="34"/>
    <w:qFormat/>
    <w:rsid w:val="00CF1E5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CF1E50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2021-09-07T10:01:00Z</dcterms:created>
  <dcterms:modified xsi:type="dcterms:W3CDTF">2021-09-07T10:02:00Z</dcterms:modified>
</cp:coreProperties>
</file>