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02" w:rsidRDefault="00E43602" w:rsidP="00E43602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C5AA683" wp14:editId="3CB2E933">
            <wp:extent cx="260985" cy="332740"/>
            <wp:effectExtent l="1905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602" w:rsidRDefault="00E43602" w:rsidP="00E43602">
      <w:pPr>
        <w:spacing w:after="0" w:line="240" w:lineRule="auto"/>
        <w:jc w:val="center"/>
      </w:pPr>
    </w:p>
    <w:p w:rsidR="00E43602" w:rsidRPr="00E71BE4" w:rsidRDefault="00E43602" w:rsidP="00E4360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E43602" w:rsidRPr="00E71BE4" w:rsidRDefault="00E43602" w:rsidP="00E4360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E43602" w:rsidRPr="005862D5" w:rsidRDefault="00E43602" w:rsidP="00E43602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43602" w:rsidRPr="005862D5" w:rsidRDefault="00E43602" w:rsidP="00E43602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095A7B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E43602" w:rsidRDefault="00E43602" w:rsidP="00E43602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>Про надання матеріальної</w:t>
      </w: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>допомоги громадянам</w:t>
      </w:r>
    </w:p>
    <w:p w:rsidR="00E43602" w:rsidRDefault="00E43602" w:rsidP="00E43602">
      <w:pPr>
        <w:spacing w:after="0" w:line="240" w:lineRule="auto"/>
        <w:rPr>
          <w:lang w:val="uk-UA"/>
        </w:rPr>
      </w:pP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 xml:space="preserve">  Керуючись ст.34 Закону України «Про місцеве самоврядування в Україні», рішенням сесії «Про затвердження цільових програм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 та заходів по їх виконанню </w:t>
      </w:r>
      <w:proofErr w:type="spellStart"/>
      <w:r>
        <w:rPr>
          <w:lang w:val="uk-UA"/>
        </w:rPr>
        <w:t>щна</w:t>
      </w:r>
      <w:proofErr w:type="spellEnd"/>
      <w:r>
        <w:rPr>
          <w:lang w:val="uk-UA"/>
        </w:rPr>
        <w:t xml:space="preserve"> 2021 рік», а саме «</w:t>
      </w:r>
      <w:proofErr w:type="spellStart"/>
      <w:r>
        <w:rPr>
          <w:lang w:val="uk-UA"/>
        </w:rPr>
        <w:t>АКомплексною</w:t>
      </w:r>
      <w:proofErr w:type="spellEnd"/>
      <w:r>
        <w:rPr>
          <w:lang w:val="uk-UA"/>
        </w:rPr>
        <w:t xml:space="preserve"> Програмою соціального захисту населення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 на 2021-2023 роки» рішенням сесії «Про затвердження Положення про порядок надання одноразової матеріальної допомоги громадянам, які опинилися в </w:t>
      </w:r>
      <w:proofErr w:type="spellStart"/>
      <w:r>
        <w:rPr>
          <w:lang w:val="uk-UA"/>
        </w:rPr>
        <w:t>сладних</w:t>
      </w:r>
      <w:proofErr w:type="spellEnd"/>
      <w:r>
        <w:rPr>
          <w:lang w:val="uk-UA"/>
        </w:rPr>
        <w:t xml:space="preserve"> життєвих обставинах та іншим категоріям громадян», розглянувши звернення громадян про надання матеріальної допомоги, сільська рада </w:t>
      </w:r>
    </w:p>
    <w:p w:rsidR="00E43602" w:rsidRDefault="00E43602" w:rsidP="00E43602">
      <w:pPr>
        <w:spacing w:after="0" w:line="240" w:lineRule="auto"/>
        <w:jc w:val="center"/>
        <w:rPr>
          <w:b/>
          <w:lang w:val="uk-UA"/>
        </w:rPr>
      </w:pPr>
      <w:r w:rsidRPr="00B94708">
        <w:rPr>
          <w:b/>
          <w:lang w:val="uk-UA"/>
        </w:rPr>
        <w:t>ВИРІШИЛА:</w:t>
      </w:r>
    </w:p>
    <w:p w:rsidR="00E43602" w:rsidRDefault="00E43602" w:rsidP="00E43602">
      <w:pPr>
        <w:spacing w:after="0" w:line="240" w:lineRule="auto"/>
        <w:rPr>
          <w:lang w:val="uk-UA"/>
        </w:rPr>
      </w:pPr>
    </w:p>
    <w:p w:rsidR="00E43602" w:rsidRDefault="00E43602" w:rsidP="00E43602">
      <w:pPr>
        <w:spacing w:after="0" w:line="240" w:lineRule="auto"/>
        <w:rPr>
          <w:lang w:val="uk-UA"/>
        </w:rPr>
      </w:pPr>
      <w:r w:rsidRPr="00B94708">
        <w:rPr>
          <w:lang w:val="uk-UA"/>
        </w:rPr>
        <w:t>Н</w:t>
      </w:r>
      <w:r>
        <w:rPr>
          <w:lang w:val="uk-UA"/>
        </w:rPr>
        <w:t>адати матеріальну допомогу мешканцям громади на лікування:</w:t>
      </w:r>
    </w:p>
    <w:p w:rsidR="00E43602" w:rsidRPr="00354C4A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Надії Михайлівні, яка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Вагіф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Амерза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Огли</w:t>
      </w:r>
      <w:proofErr w:type="spellEnd"/>
      <w:r>
        <w:rPr>
          <w:lang w:val="uk-UA"/>
        </w:rPr>
        <w:t xml:space="preserve"> , який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Олександру Григоровичу, який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Сергію Вікторовичу, який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Ларисі Анатоліївні, яка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Володимиру Володимировичу, який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Pr="00354C4A" w:rsidRDefault="00E43602" w:rsidP="00E43602">
      <w:pPr>
        <w:pStyle w:val="a5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Людмилі Костянтинівні, яка</w:t>
      </w:r>
      <w:r w:rsidRPr="00354C4A">
        <w:rPr>
          <w:lang w:val="uk-UA"/>
        </w:rPr>
        <w:t xml:space="preserve"> проживає за адресою: с. </w:t>
      </w:r>
      <w:proofErr w:type="spellStart"/>
      <w:r w:rsidRPr="00354C4A">
        <w:rPr>
          <w:lang w:val="uk-UA"/>
        </w:rPr>
        <w:t>Сурсько-Литовське</w:t>
      </w:r>
      <w:proofErr w:type="spellEnd"/>
      <w:r w:rsidRPr="00354C4A">
        <w:rPr>
          <w:lang w:val="uk-UA"/>
        </w:rPr>
        <w:t>, в розмірі 3 000 гривень ( Три тисячі гривень 00 копійок).</w:t>
      </w:r>
    </w:p>
    <w:p w:rsidR="00E43602" w:rsidRDefault="00E43602" w:rsidP="00E43602">
      <w:pPr>
        <w:ind w:left="360"/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Pr="000558FF" w:rsidRDefault="00E43602" w:rsidP="00E43602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>523</w:t>
      </w:r>
      <w:r w:rsidRPr="000558FF">
        <w:rPr>
          <w:rFonts w:ascii="Times New Roman" w:hAnsi="Times New Roman"/>
          <w:lang w:val="uk-UA" w:eastAsia="uk-UA"/>
        </w:rPr>
        <w:t xml:space="preserve"> -9/VIІІ</w:t>
      </w: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43602" w:rsidRDefault="00E43602" w:rsidP="00E4360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43602" w:rsidRDefault="00E43602" w:rsidP="00E4360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43602" w:rsidRDefault="00E43602" w:rsidP="00E43602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D70C6BE" wp14:editId="4A856055">
            <wp:extent cx="260985" cy="332740"/>
            <wp:effectExtent l="1905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602" w:rsidRDefault="00E43602" w:rsidP="00E43602">
      <w:pPr>
        <w:spacing w:after="0" w:line="240" w:lineRule="auto"/>
        <w:jc w:val="center"/>
      </w:pPr>
    </w:p>
    <w:p w:rsidR="00E43602" w:rsidRPr="00E71BE4" w:rsidRDefault="00E43602" w:rsidP="00E4360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E43602" w:rsidRPr="00E71BE4" w:rsidRDefault="00E43602" w:rsidP="00E4360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E43602" w:rsidRPr="005862D5" w:rsidRDefault="00E43602" w:rsidP="00E43602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43602" w:rsidRPr="005862D5" w:rsidRDefault="00E43602" w:rsidP="00E43602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095A7B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E43602" w:rsidRDefault="00E43602" w:rsidP="00E43602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>Про надання матеріальної</w:t>
      </w: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>допомоги громадянам</w:t>
      </w:r>
    </w:p>
    <w:p w:rsidR="00E43602" w:rsidRDefault="00E43602" w:rsidP="00E43602">
      <w:pPr>
        <w:spacing w:after="0" w:line="240" w:lineRule="auto"/>
        <w:rPr>
          <w:lang w:val="uk-UA"/>
        </w:rPr>
      </w:pPr>
    </w:p>
    <w:p w:rsidR="00E43602" w:rsidRDefault="00E43602" w:rsidP="00E43602">
      <w:pPr>
        <w:spacing w:after="0" w:line="240" w:lineRule="auto"/>
        <w:rPr>
          <w:lang w:val="uk-UA"/>
        </w:rPr>
      </w:pPr>
      <w:r>
        <w:rPr>
          <w:lang w:val="uk-UA"/>
        </w:rPr>
        <w:t xml:space="preserve">  Керуючись ст.34 Закону України «Про місцеве самоврядування в Україні», рішенням сесії «Про затвердження цільових програм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 та заходів по їх виконанню </w:t>
      </w:r>
      <w:proofErr w:type="spellStart"/>
      <w:r>
        <w:rPr>
          <w:lang w:val="uk-UA"/>
        </w:rPr>
        <w:t>щна</w:t>
      </w:r>
      <w:proofErr w:type="spellEnd"/>
      <w:r>
        <w:rPr>
          <w:lang w:val="uk-UA"/>
        </w:rPr>
        <w:t xml:space="preserve"> 2021 рік», а саме «Комплексною Програмою соціального захисту населення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 на 2021-2023 роки» рішенням сесії «Про затвердження Положення про порядок надання одноразової матеріальної допомоги громадянам, які опинилися в </w:t>
      </w:r>
      <w:proofErr w:type="spellStart"/>
      <w:r>
        <w:rPr>
          <w:lang w:val="uk-UA"/>
        </w:rPr>
        <w:t>сладних</w:t>
      </w:r>
      <w:proofErr w:type="spellEnd"/>
      <w:r>
        <w:rPr>
          <w:lang w:val="uk-UA"/>
        </w:rPr>
        <w:t xml:space="preserve"> життєвих обставинах та іншим категоріям громадян», розглянувши звернення громадян про надання матеріальної допомоги, сільська рада </w:t>
      </w:r>
    </w:p>
    <w:p w:rsidR="00E43602" w:rsidRDefault="00E43602" w:rsidP="00E43602">
      <w:pPr>
        <w:spacing w:after="0" w:line="240" w:lineRule="auto"/>
        <w:jc w:val="center"/>
        <w:rPr>
          <w:b/>
          <w:lang w:val="uk-UA"/>
        </w:rPr>
      </w:pPr>
      <w:r w:rsidRPr="00B94708">
        <w:rPr>
          <w:b/>
          <w:lang w:val="uk-UA"/>
        </w:rPr>
        <w:t>ВИРІШИЛА:</w:t>
      </w:r>
    </w:p>
    <w:p w:rsidR="00E43602" w:rsidRDefault="00E43602" w:rsidP="00E43602">
      <w:pPr>
        <w:spacing w:after="0" w:line="240" w:lineRule="auto"/>
        <w:rPr>
          <w:lang w:val="uk-UA"/>
        </w:rPr>
      </w:pPr>
    </w:p>
    <w:p w:rsidR="00E43602" w:rsidRDefault="00E43602" w:rsidP="00E43602">
      <w:pPr>
        <w:spacing w:after="0" w:line="240" w:lineRule="auto"/>
        <w:rPr>
          <w:lang w:val="uk-UA"/>
        </w:rPr>
      </w:pPr>
      <w:r w:rsidRPr="00B94708">
        <w:rPr>
          <w:lang w:val="uk-UA"/>
        </w:rPr>
        <w:t>Н</w:t>
      </w:r>
      <w:r>
        <w:rPr>
          <w:lang w:val="uk-UA"/>
        </w:rPr>
        <w:t>адати матеріальну допомогу мешканцям громади на поховання:</w:t>
      </w:r>
    </w:p>
    <w:p w:rsidR="00E43602" w:rsidRPr="00A14C0B" w:rsidRDefault="00E43602" w:rsidP="00E43602">
      <w:pPr>
        <w:pStyle w:val="a5"/>
        <w:numPr>
          <w:ilvl w:val="0"/>
          <w:numId w:val="2"/>
        </w:numPr>
        <w:spacing w:after="0" w:line="240" w:lineRule="auto"/>
        <w:rPr>
          <w:lang w:val="uk-UA"/>
        </w:rPr>
      </w:pPr>
      <w:r>
        <w:rPr>
          <w:lang w:val="uk-UA"/>
        </w:rPr>
        <w:t>Костянтину Івановичу, який</w:t>
      </w:r>
      <w:r w:rsidRPr="00A14C0B">
        <w:rPr>
          <w:lang w:val="uk-UA"/>
        </w:rPr>
        <w:t xml:space="preserve"> проживає за адресою: с. </w:t>
      </w:r>
      <w:proofErr w:type="spellStart"/>
      <w:r>
        <w:rPr>
          <w:lang w:val="uk-UA"/>
        </w:rPr>
        <w:t>Новомиколаївка</w:t>
      </w:r>
      <w:proofErr w:type="spellEnd"/>
      <w:r>
        <w:rPr>
          <w:lang w:val="uk-UA"/>
        </w:rPr>
        <w:t xml:space="preserve">, </w:t>
      </w:r>
      <w:bookmarkStart w:id="0" w:name="_GoBack"/>
      <w:bookmarkEnd w:id="0"/>
      <w:r w:rsidRPr="00A14C0B">
        <w:rPr>
          <w:lang w:val="uk-UA"/>
        </w:rPr>
        <w:t>в розмірі 2 000 гривень ( Дві тисячі гривень 00 копійок).</w:t>
      </w: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lang w:val="uk-UA"/>
        </w:rPr>
      </w:pPr>
    </w:p>
    <w:p w:rsidR="00E43602" w:rsidRPr="000558FF" w:rsidRDefault="00E43602" w:rsidP="00E43602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E43602" w:rsidRPr="000558FF" w:rsidRDefault="00E43602" w:rsidP="00E43602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>524</w:t>
      </w:r>
      <w:r w:rsidRPr="000558FF">
        <w:rPr>
          <w:rFonts w:ascii="Times New Roman" w:hAnsi="Times New Roman"/>
          <w:lang w:val="uk-UA" w:eastAsia="uk-UA"/>
        </w:rPr>
        <w:t xml:space="preserve"> -9/VIІІ</w:t>
      </w:r>
    </w:p>
    <w:p w:rsidR="00E43602" w:rsidRDefault="00E43602" w:rsidP="00E43602">
      <w:pPr>
        <w:rPr>
          <w:lang w:val="uk-UA"/>
        </w:rPr>
      </w:pPr>
    </w:p>
    <w:p w:rsidR="00E43602" w:rsidRDefault="00E43602" w:rsidP="00E4360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E43602" w:rsidRDefault="00E43602" w:rsidP="00E43602">
      <w:pPr>
        <w:rPr>
          <w:rFonts w:eastAsia="Times New Roman" w:cs="Times New Roman"/>
          <w:color w:val="212529"/>
          <w:szCs w:val="24"/>
          <w:lang w:val="uk-UA" w:eastAsia="ru-RU"/>
        </w:rPr>
      </w:pPr>
    </w:p>
    <w:p w:rsidR="006168E9" w:rsidRPr="00E43602" w:rsidRDefault="006168E9" w:rsidP="00E43602"/>
    <w:sectPr w:rsidR="006168E9" w:rsidRPr="00E43602" w:rsidSect="00F038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A06"/>
    <w:multiLevelType w:val="hybridMultilevel"/>
    <w:tmpl w:val="F724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56C7"/>
    <w:multiLevelType w:val="hybridMultilevel"/>
    <w:tmpl w:val="F724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7C"/>
    <w:rsid w:val="006168E9"/>
    <w:rsid w:val="00E43602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387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F03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F0387C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5">
    <w:name w:val="List Paragraph"/>
    <w:basedOn w:val="a"/>
    <w:uiPriority w:val="34"/>
    <w:qFormat/>
    <w:rsid w:val="00F0387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0387C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387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HTML">
    <w:name w:val="HTML Preformatted"/>
    <w:basedOn w:val="a"/>
    <w:link w:val="HTML0"/>
    <w:rsid w:val="00F03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F0387C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5">
    <w:name w:val="List Paragraph"/>
    <w:basedOn w:val="a"/>
    <w:uiPriority w:val="34"/>
    <w:qFormat/>
    <w:rsid w:val="00F0387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0387C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2021-09-07T10:06:00Z</dcterms:created>
  <dcterms:modified xsi:type="dcterms:W3CDTF">2021-09-07T10:16:00Z</dcterms:modified>
</cp:coreProperties>
</file>