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3709A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</w:t>
      </w:r>
    </w:p>
    <w:p w:rsidR="008B5019" w:rsidRDefault="003709A0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приватну власність </w:t>
      </w:r>
    </w:p>
    <w:p w:rsidR="008B5019" w:rsidRDefault="00E41CA2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Супрун Антоніні Вікторівні</w:t>
      </w:r>
    </w:p>
    <w:p w:rsidR="00B84937" w:rsidRPr="00F345EA" w:rsidRDefault="00B84937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59E7" w:rsidRPr="00F345EA" w:rsidRDefault="00A759E7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1CA2">
        <w:rPr>
          <w:rFonts w:ascii="Times New Roman" w:hAnsi="Times New Roman" w:cs="Times New Roman"/>
          <w:sz w:val="24"/>
          <w:szCs w:val="24"/>
          <w:lang w:val="uk-UA"/>
        </w:rPr>
        <w:t>Супрун Антоніни Вікторівни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затвердження технічної документації із землеустрою щодо встановлення 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документи надані до заяви: технічна документація із землеустрою щодо встановлення (відновлення) меж земельної ділянки в натурі (на місцевості); витяг з Державного земельного кадастру про земельну ділянку, керуючись ст. 26 закону України «Про місцеве самоврядування в Україні», 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п. б) ст. 12, 116, 118</w:t>
      </w:r>
      <w:r w:rsidR="002900CB">
        <w:rPr>
          <w:rFonts w:ascii="Times New Roman" w:hAnsi="Times New Roman" w:cs="Times New Roman"/>
          <w:sz w:val="24"/>
          <w:szCs w:val="24"/>
          <w:lang w:val="uk-UA"/>
        </w:rPr>
        <w:t>, п. 4 ст. 186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 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DFD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 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технічну документацію із землеустрою щодо встановлення (відновлення) меж земельної ділянки в натурі (на місцевості)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і обслуговування житлового будинку, господарських будівель і споруд (присадибна ділянка) </w:t>
      </w:r>
      <w:r w:rsidR="00E41CA2">
        <w:rPr>
          <w:rFonts w:ascii="Times New Roman" w:hAnsi="Times New Roman" w:cs="Times New Roman"/>
          <w:sz w:val="24"/>
          <w:szCs w:val="24"/>
          <w:lang w:val="uk-UA"/>
        </w:rPr>
        <w:t>Супрун Антоніні Вікторівні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------------------------------.</w:t>
      </w:r>
      <w:r w:rsidRPr="00344D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E41CA2">
        <w:rPr>
          <w:rFonts w:ascii="Times New Roman" w:hAnsi="Times New Roman" w:cs="Times New Roman"/>
          <w:sz w:val="24"/>
          <w:szCs w:val="24"/>
          <w:lang w:val="uk-UA"/>
        </w:rPr>
        <w:t>Садова, 19.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Передати у приватну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Pr="00D83E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1CA2">
        <w:rPr>
          <w:rFonts w:ascii="Times New Roman" w:hAnsi="Times New Roman" w:cs="Times New Roman"/>
          <w:sz w:val="24"/>
          <w:szCs w:val="24"/>
          <w:lang w:val="uk-UA"/>
        </w:rPr>
        <w:t>Супрун Антоніни Вікторівни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-------------------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>
        <w:rPr>
          <w:rFonts w:ascii="Times New Roman" w:hAnsi="Times New Roman" w:cs="Times New Roman"/>
          <w:sz w:val="24"/>
          <w:szCs w:val="24"/>
          <w:lang w:val="uk-UA"/>
        </w:rPr>
        <w:t>ну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 номером – 122148</w:t>
      </w:r>
      <w:r>
        <w:rPr>
          <w:rFonts w:ascii="Times New Roman" w:hAnsi="Times New Roman" w:cs="Times New Roman"/>
          <w:sz w:val="24"/>
          <w:szCs w:val="24"/>
          <w:lang w:val="uk-UA"/>
        </w:rPr>
        <w:t>7500:02:00</w:t>
      </w:r>
      <w:r w:rsidR="00B42DFD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:02</w:t>
      </w:r>
      <w:r w:rsidR="00BA77ED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E41CA2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0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41CA2">
        <w:rPr>
          <w:rFonts w:ascii="Times New Roman" w:hAnsi="Times New Roman" w:cs="Times New Roman"/>
          <w:sz w:val="24"/>
          <w:szCs w:val="24"/>
          <w:lang w:val="uk-UA"/>
        </w:rPr>
        <w:t>1509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га –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і обслуговування житлового будинку, господарських будівель і споруд.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вулиця </w:t>
      </w:r>
      <w:r w:rsidR="00E41CA2">
        <w:rPr>
          <w:rFonts w:ascii="Times New Roman" w:hAnsi="Times New Roman" w:cs="Times New Roman"/>
          <w:sz w:val="24"/>
          <w:szCs w:val="24"/>
          <w:lang w:val="uk-UA"/>
        </w:rPr>
        <w:t>Садова, 19.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Відведена земельна ділянка віднесена до земель </w:t>
      </w:r>
      <w:r>
        <w:rPr>
          <w:rFonts w:ascii="Times New Roman" w:hAnsi="Times New Roman" w:cs="Times New Roman"/>
          <w:sz w:val="24"/>
          <w:szCs w:val="24"/>
          <w:lang w:val="uk-UA"/>
        </w:rPr>
        <w:t>житлової та громадської забудови.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Власник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зареєструвати право власності на земельну ділянку і надати копію до Сурсько - Литовської сільської ради.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Зобов'язати землевласник</w:t>
      </w:r>
      <w:r w:rsidR="00BA77ED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="00E41CA2">
        <w:rPr>
          <w:rFonts w:ascii="Times New Roman" w:hAnsi="Times New Roman" w:cs="Times New Roman"/>
          <w:sz w:val="24"/>
          <w:szCs w:val="24"/>
          <w:lang w:val="uk-UA"/>
        </w:rPr>
        <w:t>Супрун Антоніну Вікторівну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використовувати земельну ділянку за цільовим призначенням – для </w:t>
      </w:r>
      <w:r>
        <w:rPr>
          <w:rFonts w:ascii="Times New Roman" w:hAnsi="Times New Roman" w:cs="Times New Roman"/>
          <w:sz w:val="24"/>
          <w:szCs w:val="24"/>
          <w:lang w:val="uk-UA"/>
        </w:rPr>
        <w:t>будівництва і обслуговування житлового будинку, господарських будівель і споруд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дотримуватися вимог ст. 35, 49 Закону України «Про охорону земель»;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1A0B3B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дотримуватися </w:t>
      </w:r>
      <w:r>
        <w:rPr>
          <w:rFonts w:ascii="Times New Roman" w:hAnsi="Times New Roman" w:cs="Times New Roman"/>
          <w:sz w:val="24"/>
          <w:szCs w:val="24"/>
          <w:lang w:val="uk-UA"/>
        </w:rPr>
        <w:t>правил добросусідства, викладених  в ст.ст. 103-109, г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лав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17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52281" w:rsidRPr="00852281">
        <w:rPr>
          <w:rFonts w:ascii="Times New Roman" w:hAnsi="Times New Roman" w:cs="Times New Roman"/>
          <w:sz w:val="24"/>
          <w:szCs w:val="24"/>
          <w:lang w:val="uk-UA"/>
        </w:rPr>
        <w:t>проводити роботи по прибиранню та благоустрою прилеглої території відповідно «Правил благоустрою на території Сурсько-Литовської територіальної громади», затверджених Рішенням Сурсько-Литовської сільської ради № 150-4/VIIІ від 03.03.2021 р.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C8714A" w:rsidRDefault="00C8714A" w:rsidP="00344DD8">
      <w:pPr>
        <w:spacing w:after="0" w:line="240" w:lineRule="auto"/>
      </w:pPr>
    </w:p>
    <w:sectPr w:rsidR="00C8714A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280473"/>
    <w:rsid w:val="002900CB"/>
    <w:rsid w:val="002A56C9"/>
    <w:rsid w:val="00344DD8"/>
    <w:rsid w:val="00363282"/>
    <w:rsid w:val="003709A0"/>
    <w:rsid w:val="003A3732"/>
    <w:rsid w:val="004762E6"/>
    <w:rsid w:val="004D15AE"/>
    <w:rsid w:val="00500958"/>
    <w:rsid w:val="00754227"/>
    <w:rsid w:val="007B6427"/>
    <w:rsid w:val="00804210"/>
    <w:rsid w:val="00852281"/>
    <w:rsid w:val="008B5019"/>
    <w:rsid w:val="008D1655"/>
    <w:rsid w:val="00997E1A"/>
    <w:rsid w:val="00A72FFB"/>
    <w:rsid w:val="00A759E7"/>
    <w:rsid w:val="00AD7EE3"/>
    <w:rsid w:val="00B42DFD"/>
    <w:rsid w:val="00B66021"/>
    <w:rsid w:val="00B84937"/>
    <w:rsid w:val="00BA77ED"/>
    <w:rsid w:val="00C8714A"/>
    <w:rsid w:val="00D5272C"/>
    <w:rsid w:val="00E41CA2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16</cp:revision>
  <dcterms:created xsi:type="dcterms:W3CDTF">2021-05-13T15:16:00Z</dcterms:created>
  <dcterms:modified xsi:type="dcterms:W3CDTF">2021-08-10T13:09:00Z</dcterms:modified>
</cp:coreProperties>
</file>